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jc w:val="center"/>
        <w:tblInd w:w="-284" w:type="dxa"/>
        <w:tblLook w:val="01E0"/>
      </w:tblPr>
      <w:tblGrid>
        <w:gridCol w:w="3758"/>
        <w:gridCol w:w="6449"/>
      </w:tblGrid>
      <w:tr w:rsidR="009760C6" w:rsidRPr="00EE39B7" w:rsidTr="009760C6">
        <w:trPr>
          <w:trHeight w:val="851"/>
          <w:jc w:val="center"/>
        </w:trPr>
        <w:tc>
          <w:tcPr>
            <w:tcW w:w="3758" w:type="dxa"/>
          </w:tcPr>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UỶ BAN NHÂN DÂN</w:t>
            </w:r>
          </w:p>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THÀNH PHỐ NGÃ BẢY</w:t>
            </w:r>
          </w:p>
          <w:p w:rsidR="009760C6" w:rsidRPr="00EE39B7" w:rsidRDefault="000424DE" w:rsidP="009760C6">
            <w:pPr>
              <w:pStyle w:val="Heading8"/>
              <w:spacing w:before="240"/>
              <w:jc w:val="center"/>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_x0000_s1033" type="#_x0000_t32" style="position:absolute;left:0;text-align:left;margin-left:59.05pt;margin-top:.35pt;width:48pt;height:0;z-index:251667456" o:connectortype="straight"/>
              </w:pict>
            </w:r>
            <w:r w:rsidR="009760C6" w:rsidRPr="00EE39B7">
              <w:rPr>
                <w:rFonts w:ascii="Times New Roman" w:hAnsi="Times New Roman"/>
                <w:szCs w:val="28"/>
              </w:rPr>
              <w:t>Số:       /BC-</w:t>
            </w:r>
            <w:r w:rsidR="009760C6" w:rsidRPr="0004433D">
              <w:rPr>
                <w:rFonts w:ascii="Times New Roman" w:hAnsi="Times New Roman"/>
                <w:szCs w:val="28"/>
              </w:rPr>
              <w:t>UBND</w:t>
            </w:r>
          </w:p>
        </w:tc>
        <w:tc>
          <w:tcPr>
            <w:tcW w:w="6449" w:type="dxa"/>
          </w:tcPr>
          <w:p w:rsidR="009760C6" w:rsidRPr="00EE39B7" w:rsidRDefault="009760C6" w:rsidP="009760C6">
            <w:pPr>
              <w:spacing w:after="0" w:line="240" w:lineRule="auto"/>
              <w:ind w:right="144"/>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CỘNG HOÀ XÃ HỘI CHỦ NGHĨA VIỆT NAM</w:t>
            </w:r>
          </w:p>
          <w:p w:rsidR="009760C6" w:rsidRPr="00EE39B7" w:rsidRDefault="009760C6" w:rsidP="009760C6">
            <w:pPr>
              <w:spacing w:after="0" w:line="240" w:lineRule="auto"/>
              <w:ind w:right="-36"/>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Độc lập - Tự do - Hạnh phúc</w:t>
            </w:r>
          </w:p>
          <w:p w:rsidR="009760C6" w:rsidRPr="00EE39B7" w:rsidRDefault="002E7246" w:rsidP="009760C6">
            <w:pPr>
              <w:keepNext/>
              <w:spacing w:after="0" w:line="240" w:lineRule="auto"/>
              <w:ind w:right="-36"/>
              <w:jc w:val="center"/>
              <w:outlineLvl w:val="3"/>
              <w:rPr>
                <w:rFonts w:ascii="Times New Roman" w:hAnsi="Times New Roman" w:cs="Times New Roman"/>
                <w:iCs/>
                <w:sz w:val="28"/>
                <w:szCs w:val="28"/>
                <w:lang w:val="pt-BR"/>
              </w:rPr>
            </w:pPr>
            <w:r w:rsidRPr="002E7246">
              <w:rPr>
                <w:rFonts w:ascii="Times New Roman" w:hAnsi="Times New Roman" w:cs="Times New Roman"/>
                <w:noProof/>
                <w:sz w:val="28"/>
                <w:szCs w:val="28"/>
              </w:rPr>
              <w:pict>
                <v:line id="Straight Connector 1" o:spid="_x0000_s1030" style="position:absolute;left:0;text-align:left;z-index:251663360;visibility:visible;mso-wrap-distance-top:-6e-5mm;mso-wrap-distance-bottom:-6e-5mm" from="66.7pt,1.05pt" to="24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1e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"/>
              </w:pict>
            </w:r>
          </w:p>
          <w:p w:rsidR="009760C6" w:rsidRPr="00F374BC" w:rsidRDefault="009760C6" w:rsidP="000424DE">
            <w:pPr>
              <w:keepNext/>
              <w:spacing w:after="0" w:line="240" w:lineRule="auto"/>
              <w:ind w:right="-36"/>
              <w:jc w:val="center"/>
              <w:outlineLvl w:val="3"/>
              <w:rPr>
                <w:rFonts w:ascii="Times New Roman" w:hAnsi="Times New Roman" w:cs="Times New Roman"/>
                <w:i/>
                <w:iCs/>
                <w:sz w:val="28"/>
                <w:szCs w:val="28"/>
                <w:lang w:val="pt-BR"/>
              </w:rPr>
            </w:pPr>
            <w:r w:rsidRPr="00EE39B7">
              <w:rPr>
                <w:rFonts w:ascii="Times New Roman" w:hAnsi="Times New Roman" w:cs="Times New Roman"/>
                <w:i/>
                <w:iCs/>
                <w:sz w:val="28"/>
                <w:szCs w:val="28"/>
                <w:lang w:val="pt-BR"/>
              </w:rPr>
              <w:t>Ngã Bả</w:t>
            </w:r>
            <w:r>
              <w:rPr>
                <w:rFonts w:ascii="Times New Roman" w:hAnsi="Times New Roman" w:cs="Times New Roman"/>
                <w:i/>
                <w:iCs/>
                <w:sz w:val="28"/>
                <w:szCs w:val="28"/>
                <w:lang w:val="pt-BR"/>
              </w:rPr>
              <w:t xml:space="preserve">y, ngày       tháng </w:t>
            </w:r>
            <w:r w:rsidR="000424DE">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 xml:space="preserve"> </w:t>
            </w:r>
            <w:r w:rsidRPr="00EE39B7">
              <w:rPr>
                <w:rFonts w:ascii="Times New Roman" w:hAnsi="Times New Roman" w:cs="Times New Roman"/>
                <w:i/>
                <w:iCs/>
                <w:sz w:val="28"/>
                <w:szCs w:val="28"/>
                <w:lang w:val="pt-BR"/>
              </w:rPr>
              <w:t>năm 2022</w:t>
            </w:r>
          </w:p>
        </w:tc>
      </w:tr>
    </w:tbl>
    <w:p w:rsidR="007D7620" w:rsidRPr="007D7620" w:rsidRDefault="007D7620" w:rsidP="007D7620">
      <w:pPr>
        <w:spacing w:before="240"/>
        <w:jc w:val="center"/>
        <w:rPr>
          <w:rFonts w:ascii="Times New Roman" w:hAnsi="Times New Roman" w:cs="Times New Roman"/>
          <w:b/>
          <w:bCs/>
          <w:color w:val="000000"/>
          <w:sz w:val="28"/>
          <w:szCs w:val="28"/>
        </w:rPr>
      </w:pPr>
      <w:r w:rsidRPr="007D7620">
        <w:rPr>
          <w:rFonts w:ascii="Times New Roman" w:hAnsi="Times New Roman" w:cs="Times New Roman"/>
          <w:noProof/>
          <w:sz w:val="28"/>
          <w:szCs w:val="28"/>
        </w:rPr>
        <w:pict>
          <v:shape id="_x0000_s1034" type="#_x0000_t32" style="position:absolute;left:0;text-align:left;margin-left:157.65pt;margin-top:67.8pt;width:140.85pt;height:.05pt;z-index:251669504;mso-position-horizontal-relative:text;mso-position-vertical-relative:text" o:connectortype="straight"/>
        </w:pict>
      </w:r>
      <w:r w:rsidRPr="007D7620">
        <w:rPr>
          <w:rFonts w:ascii="Times New Roman" w:hAnsi="Times New Roman" w:cs="Times New Roman"/>
          <w:b/>
          <w:sz w:val="28"/>
          <w:szCs w:val="28"/>
        </w:rPr>
        <w:t>BÁO CÁO</w:t>
      </w:r>
      <w:r>
        <w:rPr>
          <w:rFonts w:ascii="Times New Roman" w:hAnsi="Times New Roman" w:cs="Times New Roman"/>
          <w:b/>
          <w:sz w:val="28"/>
          <w:szCs w:val="28"/>
        </w:rPr>
        <w:br/>
      </w:r>
      <w:r w:rsidRPr="007D7620">
        <w:rPr>
          <w:rFonts w:ascii="Times New Roman" w:hAnsi="Times New Roman" w:cs="Times New Roman"/>
          <w:b/>
          <w:bCs/>
          <w:color w:val="000000"/>
          <w:sz w:val="28"/>
          <w:szCs w:val="28"/>
        </w:rPr>
        <w:t xml:space="preserve">Kết quả </w:t>
      </w:r>
      <w:r w:rsidRPr="007D7620">
        <w:rPr>
          <w:rFonts w:ascii="Times New Roman" w:hAnsi="Times New Roman" w:cs="Times New Roman"/>
          <w:b/>
          <w:sz w:val="28"/>
          <w:szCs w:val="28"/>
        </w:rPr>
        <w:t>thực hiện Nghị quyết số</w:t>
      </w:r>
      <w:r w:rsidRPr="007D7620">
        <w:rPr>
          <w:rFonts w:ascii="Times New Roman" w:hAnsi="Times New Roman" w:cs="Times New Roman"/>
          <w:b/>
          <w:bCs/>
          <w:color w:val="000000"/>
          <w:sz w:val="28"/>
          <w:szCs w:val="28"/>
        </w:rPr>
        <w:t xml:space="preserve"> </w:t>
      </w:r>
      <w:r w:rsidRPr="007D7620">
        <w:rPr>
          <w:rFonts w:ascii="Times New Roman" w:hAnsi="Times New Roman" w:cs="Times New Roman"/>
          <w:b/>
          <w:sz w:val="28"/>
          <w:szCs w:val="28"/>
        </w:rPr>
        <w:t>125/NQ-CP, Nghị quyế</w:t>
      </w:r>
      <w:r>
        <w:rPr>
          <w:rFonts w:ascii="Times New Roman" w:hAnsi="Times New Roman" w:cs="Times New Roman"/>
          <w:b/>
          <w:sz w:val="28"/>
          <w:szCs w:val="28"/>
        </w:rPr>
        <w:t>t số 102/NQ-CP</w:t>
      </w:r>
      <w:r>
        <w:rPr>
          <w:rFonts w:ascii="Times New Roman" w:hAnsi="Times New Roman" w:cs="Times New Roman"/>
          <w:b/>
          <w:sz w:val="28"/>
          <w:szCs w:val="28"/>
        </w:rPr>
        <w:br/>
      </w:r>
      <w:r w:rsidRPr="007D7620">
        <w:rPr>
          <w:rFonts w:ascii="Times New Roman" w:hAnsi="Times New Roman" w:cs="Times New Roman"/>
          <w:b/>
          <w:sz w:val="28"/>
          <w:szCs w:val="28"/>
        </w:rPr>
        <w:t>và Nghị quyết số 69/NQ-CP của Chính phủ</w:t>
      </w:r>
    </w:p>
    <w:p w:rsidR="007D7620" w:rsidRPr="007D7620" w:rsidRDefault="007D7620" w:rsidP="007D7620">
      <w:pPr>
        <w:pStyle w:val="BodyText"/>
        <w:ind w:firstLine="720"/>
        <w:rPr>
          <w:shd w:val="clear" w:color="auto" w:fill="FFFFFF"/>
        </w:rPr>
      </w:pPr>
    </w:p>
    <w:p w:rsidR="007D7620" w:rsidRPr="007D7620" w:rsidRDefault="007D7620" w:rsidP="007D7620">
      <w:pPr>
        <w:spacing w:before="12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shd w:val="clear" w:color="auto" w:fill="FFFFFF"/>
        </w:rPr>
        <w:t xml:space="preserve">Thực hiện </w:t>
      </w:r>
      <w:r w:rsidRPr="007D7620">
        <w:rPr>
          <w:rFonts w:ascii="Times New Roman" w:hAnsi="Times New Roman" w:cs="Times New Roman"/>
          <w:sz w:val="28"/>
          <w:szCs w:val="28"/>
        </w:rPr>
        <w:t xml:space="preserve">Công văn số </w:t>
      </w:r>
      <w:r>
        <w:rPr>
          <w:rFonts w:ascii="Times New Roman" w:hAnsi="Times New Roman" w:cs="Times New Roman"/>
          <w:sz w:val="28"/>
          <w:szCs w:val="28"/>
        </w:rPr>
        <w:t>1669</w:t>
      </w:r>
      <w:r w:rsidRPr="007D7620">
        <w:rPr>
          <w:rFonts w:ascii="Times New Roman" w:hAnsi="Times New Roman" w:cs="Times New Roman"/>
          <w:sz w:val="28"/>
          <w:szCs w:val="28"/>
        </w:rPr>
        <w:t>/</w:t>
      </w:r>
      <w:r>
        <w:rPr>
          <w:rFonts w:ascii="Times New Roman" w:hAnsi="Times New Roman" w:cs="Times New Roman"/>
          <w:sz w:val="28"/>
          <w:szCs w:val="28"/>
        </w:rPr>
        <w:t>SLĐTBXH-LĐVLGDNN</w:t>
      </w:r>
      <w:r w:rsidRPr="007D7620">
        <w:rPr>
          <w:rFonts w:ascii="Times New Roman" w:hAnsi="Times New Roman" w:cs="Times New Roman"/>
          <w:sz w:val="28"/>
          <w:szCs w:val="28"/>
        </w:rPr>
        <w:t xml:space="preserve"> ngày </w:t>
      </w:r>
      <w:r>
        <w:rPr>
          <w:rFonts w:ascii="Times New Roman" w:hAnsi="Times New Roman" w:cs="Times New Roman"/>
          <w:sz w:val="28"/>
          <w:szCs w:val="28"/>
        </w:rPr>
        <w:t xml:space="preserve">31 tháng 10 năm 2022 của Sở Lao động-Thương binh và Xã hội </w:t>
      </w:r>
      <w:r w:rsidRPr="007D7620">
        <w:rPr>
          <w:rFonts w:ascii="Times New Roman" w:hAnsi="Times New Roman" w:cs="Times New Roman"/>
          <w:sz w:val="28"/>
          <w:szCs w:val="28"/>
          <w:shd w:val="clear" w:color="auto" w:fill="FFFFFF"/>
        </w:rPr>
        <w:t xml:space="preserve">V/v báo cáo kết quả thực hiện Nghị quyết </w:t>
      </w:r>
      <w:r w:rsidR="00EC2D58">
        <w:rPr>
          <w:rFonts w:ascii="Times New Roman" w:hAnsi="Times New Roman" w:cs="Times New Roman"/>
          <w:sz w:val="28"/>
          <w:szCs w:val="28"/>
          <w:shd w:val="clear" w:color="auto" w:fill="FFFFFF"/>
        </w:rPr>
        <w:t xml:space="preserve">số </w:t>
      </w:r>
      <w:r w:rsidRPr="007D7620">
        <w:rPr>
          <w:rFonts w:ascii="Times New Roman" w:hAnsi="Times New Roman" w:cs="Times New Roman"/>
          <w:sz w:val="28"/>
          <w:szCs w:val="28"/>
          <w:shd w:val="clear" w:color="auto" w:fill="FFFFFF"/>
        </w:rPr>
        <w:t xml:space="preserve">125/NQ-CP, Nghị quyết </w:t>
      </w:r>
      <w:r w:rsidR="00EC2D58">
        <w:rPr>
          <w:rFonts w:ascii="Times New Roman" w:hAnsi="Times New Roman" w:cs="Times New Roman"/>
          <w:sz w:val="28"/>
          <w:szCs w:val="28"/>
          <w:shd w:val="clear" w:color="auto" w:fill="FFFFFF"/>
        </w:rPr>
        <w:t xml:space="preserve">số </w:t>
      </w:r>
      <w:r w:rsidRPr="007D7620">
        <w:rPr>
          <w:rFonts w:ascii="Times New Roman" w:hAnsi="Times New Roman" w:cs="Times New Roman"/>
          <w:sz w:val="28"/>
          <w:szCs w:val="28"/>
          <w:shd w:val="clear" w:color="auto" w:fill="FFFFFF"/>
        </w:rPr>
        <w:t>102/NQ-CP và Nghị quyết số 69/NQ-CP của Chính phủ</w:t>
      </w:r>
      <w:r>
        <w:rPr>
          <w:rFonts w:ascii="Times New Roman" w:hAnsi="Times New Roman" w:cs="Times New Roman"/>
          <w:sz w:val="28"/>
          <w:szCs w:val="28"/>
          <w:shd w:val="clear" w:color="auto" w:fill="FFFFFF"/>
        </w:rPr>
        <w:t xml:space="preserve">. UBND thành phố Ngã Bảy </w:t>
      </w:r>
      <w:r w:rsidRPr="007D7620">
        <w:rPr>
          <w:rFonts w:ascii="Times New Roman" w:hAnsi="Times New Roman" w:cs="Times New Roman"/>
          <w:sz w:val="28"/>
          <w:szCs w:val="28"/>
        </w:rPr>
        <w:t>báo cáo kết quả thực hiện Nghị quyết 125/NQ-CP, Nghị quyết 102/NQ-CP và Nghị quyết số 69/NQ-CP của Chính phủ</w:t>
      </w:r>
      <w:r>
        <w:rPr>
          <w:rFonts w:ascii="Times New Roman" w:hAnsi="Times New Roman" w:cs="Times New Roman"/>
          <w:sz w:val="28"/>
          <w:szCs w:val="28"/>
        </w:rPr>
        <w:t xml:space="preserve">, </w:t>
      </w:r>
      <w:r w:rsidRPr="007D7620">
        <w:rPr>
          <w:rFonts w:ascii="Times New Roman" w:hAnsi="Times New Roman" w:cs="Times New Roman"/>
          <w:sz w:val="28"/>
          <w:szCs w:val="28"/>
        </w:rPr>
        <w:t>như sau:</w:t>
      </w:r>
    </w:p>
    <w:p w:rsidR="007D7620" w:rsidRPr="007D7620" w:rsidRDefault="007D7620" w:rsidP="007D7620">
      <w:pPr>
        <w:spacing w:before="120" w:line="240" w:lineRule="auto"/>
        <w:ind w:firstLine="720"/>
        <w:jc w:val="both"/>
        <w:rPr>
          <w:rFonts w:ascii="Times New Roman" w:hAnsi="Times New Roman" w:cs="Times New Roman"/>
          <w:b/>
          <w:spacing w:val="-6"/>
          <w:sz w:val="28"/>
          <w:szCs w:val="28"/>
        </w:rPr>
      </w:pPr>
      <w:r w:rsidRPr="007D7620">
        <w:rPr>
          <w:rFonts w:ascii="Times New Roman" w:hAnsi="Times New Roman" w:cs="Times New Roman"/>
          <w:b/>
          <w:spacing w:val="-6"/>
          <w:sz w:val="28"/>
          <w:szCs w:val="28"/>
        </w:rPr>
        <w:t xml:space="preserve">I. </w:t>
      </w:r>
      <w:r w:rsidRPr="007D7620">
        <w:rPr>
          <w:rStyle w:val="Bodytext0"/>
          <w:rFonts w:ascii="Times New Roman" w:hAnsi="Times New Roman" w:cs="Times New Roman"/>
          <w:b/>
          <w:spacing w:val="-6"/>
          <w:lang w:eastAsia="vi-VN"/>
        </w:rPr>
        <w:t>KẾT QUẢ TRIỂN KHAI THỰC HIỆN NGHỊ QUYẾT SỐ 125/NQ-CP</w:t>
      </w:r>
    </w:p>
    <w:p w:rsidR="007D7620" w:rsidRPr="007D7620" w:rsidRDefault="00293AF5" w:rsidP="007D7620">
      <w:pPr>
        <w:spacing w:before="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090DFB">
        <w:rPr>
          <w:rFonts w:ascii="Times New Roman" w:hAnsi="Times New Roman" w:cs="Times New Roman"/>
          <w:b/>
          <w:sz w:val="28"/>
          <w:szCs w:val="28"/>
        </w:rPr>
        <w:t>C</w:t>
      </w:r>
      <w:r w:rsidR="007D7620" w:rsidRPr="007D7620">
        <w:rPr>
          <w:rFonts w:ascii="Times New Roman" w:hAnsi="Times New Roman" w:cs="Times New Roman"/>
          <w:b/>
          <w:sz w:val="28"/>
          <w:szCs w:val="28"/>
        </w:rPr>
        <w:t xml:space="preserve">ông tác thông tin, tuyên truyền, nâng cao nhận thức về chính sách </w:t>
      </w:r>
      <w:r w:rsidR="00090DFB">
        <w:rPr>
          <w:rFonts w:ascii="Times New Roman" w:hAnsi="Times New Roman" w:cs="Times New Roman"/>
          <w:b/>
          <w:sz w:val="28"/>
          <w:szCs w:val="28"/>
        </w:rPr>
        <w:t>bảo hiểm xã hội (</w:t>
      </w:r>
      <w:r w:rsidR="007D7620" w:rsidRPr="007D7620">
        <w:rPr>
          <w:rFonts w:ascii="Times New Roman" w:hAnsi="Times New Roman" w:cs="Times New Roman"/>
          <w:b/>
          <w:sz w:val="28"/>
          <w:szCs w:val="28"/>
        </w:rPr>
        <w:t>BHXH</w:t>
      </w:r>
      <w:r w:rsidR="00090DFB">
        <w:rPr>
          <w:rFonts w:ascii="Times New Roman" w:hAnsi="Times New Roman" w:cs="Times New Roman"/>
          <w:b/>
          <w:sz w:val="28"/>
          <w:szCs w:val="28"/>
        </w:rPr>
        <w:t>)</w:t>
      </w:r>
      <w:r w:rsidR="007D7620" w:rsidRPr="007D7620">
        <w:rPr>
          <w:rFonts w:ascii="Times New Roman" w:hAnsi="Times New Roman" w:cs="Times New Roman"/>
          <w:b/>
          <w:sz w:val="28"/>
          <w:szCs w:val="28"/>
        </w:rPr>
        <w:t>, bảo hiểm thất nghiệp (BHTN) tạo sự đồng thuận trong cải cách chính sách BHXH</w:t>
      </w:r>
    </w:p>
    <w:p w:rsidR="007D7620" w:rsidRPr="007D7620" w:rsidRDefault="00722EC1" w:rsidP="007D7620">
      <w:pPr>
        <w:spacing w:before="120" w:line="240"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 xml:space="preserve">Chỉ đạo Bảo hiểm xã hội thành phố phối hợp với các ngành có liên quan thực hiện </w:t>
      </w:r>
      <w:r w:rsidR="007D7620" w:rsidRPr="007D7620">
        <w:rPr>
          <w:rFonts w:ascii="Times New Roman" w:hAnsi="Times New Roman" w:cs="Times New Roman"/>
          <w:bCs/>
          <w:sz w:val="28"/>
          <w:szCs w:val="28"/>
          <w:lang w:val="en-GB"/>
        </w:rPr>
        <w:t xml:space="preserve">công tác tuyên truyền Nghị quyết số </w:t>
      </w:r>
      <w:r>
        <w:rPr>
          <w:rFonts w:ascii="Times New Roman" w:hAnsi="Times New Roman" w:cs="Times New Roman"/>
          <w:bCs/>
          <w:sz w:val="28"/>
          <w:szCs w:val="28"/>
          <w:lang w:val="en-GB"/>
        </w:rPr>
        <w:t>125/NQ-CP</w:t>
      </w:r>
      <w:r w:rsidR="007D7620" w:rsidRPr="007D7620">
        <w:rPr>
          <w:rFonts w:ascii="Times New Roman" w:hAnsi="Times New Roman" w:cs="Times New Roman"/>
          <w:bCs/>
          <w:sz w:val="28"/>
          <w:szCs w:val="28"/>
          <w:lang w:val="en-GB"/>
        </w:rPr>
        <w:t xml:space="preserve"> về vai trò, ý nghĩa, quyền lợi và trách nhiệm trong việc tham gia BHXH, BHYT, BHTN tại các đơn vị sử dụng lao động trên địa bàn, cụ thể như sau:</w:t>
      </w:r>
    </w:p>
    <w:p w:rsidR="007D7620" w:rsidRPr="007D7620"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xml:space="preserve">- </w:t>
      </w:r>
      <w:r w:rsidR="00702C8C">
        <w:rPr>
          <w:rFonts w:ascii="Times New Roman" w:hAnsi="Times New Roman" w:cs="Times New Roman"/>
          <w:bCs/>
          <w:sz w:val="28"/>
          <w:szCs w:val="28"/>
          <w:lang w:val="en-GB"/>
        </w:rPr>
        <w:t>P</w:t>
      </w:r>
      <w:r w:rsidRPr="007D7620">
        <w:rPr>
          <w:rFonts w:ascii="Times New Roman" w:hAnsi="Times New Roman" w:cs="Times New Roman"/>
          <w:bCs/>
          <w:sz w:val="28"/>
          <w:szCs w:val="28"/>
          <w:lang w:val="en-GB"/>
        </w:rPr>
        <w:t>hối hợp với Trung tâm Văn hóa</w:t>
      </w:r>
      <w:r w:rsidR="00702C8C">
        <w:rPr>
          <w:rFonts w:ascii="Times New Roman" w:hAnsi="Times New Roman" w:cs="Times New Roman"/>
          <w:bCs/>
          <w:sz w:val="28"/>
          <w:szCs w:val="28"/>
          <w:lang w:val="en-GB"/>
        </w:rPr>
        <w:t>-</w:t>
      </w:r>
      <w:r w:rsidRPr="007D7620">
        <w:rPr>
          <w:rFonts w:ascii="Times New Roman" w:hAnsi="Times New Roman" w:cs="Times New Roman"/>
          <w:bCs/>
          <w:sz w:val="28"/>
          <w:szCs w:val="28"/>
          <w:lang w:val="en-GB"/>
        </w:rPr>
        <w:t xml:space="preserve">Thể thao và Truyền thanh thành phố phát </w:t>
      </w:r>
      <w:r w:rsidR="00702C8C">
        <w:rPr>
          <w:rFonts w:ascii="Times New Roman" w:hAnsi="Times New Roman" w:cs="Times New Roman"/>
          <w:bCs/>
          <w:sz w:val="28"/>
          <w:szCs w:val="28"/>
          <w:lang w:val="en-GB"/>
        </w:rPr>
        <w:t>thanh</w:t>
      </w:r>
      <w:r w:rsidRPr="007D7620">
        <w:rPr>
          <w:rFonts w:ascii="Times New Roman" w:hAnsi="Times New Roman" w:cs="Times New Roman"/>
          <w:bCs/>
          <w:sz w:val="28"/>
          <w:szCs w:val="28"/>
          <w:lang w:val="en-GB"/>
        </w:rPr>
        <w:t xml:space="preserve"> những chủ trương, thông tin các hoạt động BHXH trên địa bàn, phổ biến một số văn bản quy phạm pháp luật như: Bộ luật Hình sự năm 2015 và Luật sửa đổi, bổ sung một số điều của Bộ luật Hình sự số</w:t>
      </w:r>
      <w:r w:rsidR="00702C8C">
        <w:rPr>
          <w:rFonts w:ascii="Times New Roman" w:hAnsi="Times New Roman" w:cs="Times New Roman"/>
          <w:bCs/>
          <w:sz w:val="28"/>
          <w:szCs w:val="28"/>
          <w:lang w:val="en-GB"/>
        </w:rPr>
        <w:t xml:space="preserve"> 100/2015/QH13,</w:t>
      </w:r>
      <w:r w:rsidRPr="007D7620">
        <w:rPr>
          <w:rFonts w:ascii="Times New Roman" w:hAnsi="Times New Roman" w:cs="Times New Roman"/>
          <w:bCs/>
          <w:sz w:val="28"/>
          <w:szCs w:val="28"/>
          <w:lang w:val="en-GB"/>
        </w:rPr>
        <w:t xml:space="preserve"> Nghị quyết số 05/2019/NQ-HĐTP ngày 15/08/2019 của Hội đồng Thẩm phán hướng dẫn áp dụng một số quy định tại Điều 214 về tội gian lận BHXH, BHTN, Điều 215 về tội gian lận BHYT và Điều 216 về tội trốn đóng BHXH, BHYT, BHTN cho người lao động của Bộ luật Hình sự... nhằm từng bước nâng cao nhận thức, ý thức chấp hành pháp luật của người sử dụng lao động, người lao động và các tầng lớp nhân dân về chính sách BHXH, BHYT, BHTN. </w:t>
      </w:r>
    </w:p>
    <w:p w:rsidR="007D7620" w:rsidRPr="007D7620"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Phối hợp với Ủy ban Mặt trận Tổ quốc Việt Nam thành phố tổ chức tuyên truyền cho Trưởng Ban công tác mặt trận và người cao tuổi tại các ấp, khu vực về chính sách BHXH, BHYT.</w:t>
      </w:r>
    </w:p>
    <w:p w:rsidR="007D7620" w:rsidRPr="007D7620"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xml:space="preserve">- Phối hợp với Bưu điện thành phố, UBND các xã, phường và các ngành có liên quan tham dự tiếp sóng Lễ ra quân trực tuyến với điểm cầu Trung ương tại điểm cầu BHXH thành phố Ngã Bảy, đồng thời tham gia diễu hành, cổ động và truyền thông các thông điệp “BHXH cho tất cả mọi người”; “BHXH tự nguyện vì quyền lợi hưu trí của người lao động tự do”; “Hãy tham gia BHYT để được chia sẻ </w:t>
      </w:r>
      <w:r w:rsidRPr="007D7620">
        <w:rPr>
          <w:rFonts w:ascii="Times New Roman" w:hAnsi="Times New Roman" w:cs="Times New Roman"/>
          <w:bCs/>
          <w:sz w:val="28"/>
          <w:szCs w:val="28"/>
          <w:lang w:val="en-GB"/>
        </w:rPr>
        <w:lastRenderedPageBreak/>
        <w:t xml:space="preserve">gánh nặng khi ốm đau, bệnh tật”... và chia thành nhiều nhóm nhỏ để tuyên truyền, tư vấn và vận động trực tiếp người dân tham gia BHYT hộ gia đình. </w:t>
      </w:r>
    </w:p>
    <w:p w:rsidR="007D7620" w:rsidRPr="007D7620"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Phối hợp với Bưu điện thành phố và UBND các xã, phường tổ chức 25 cuộc Hội nghị khách hàng và 33 cuộc đối thoại trực tiếp nhằm tuyên truyền, phát triển người tham gia BHXH tự nguyện và BHYT hộ gia đình phấn đấu hoàn thành chỉ tiêu kế hoạch năm. Kết quả đã vận động được 419 người tham gia BHXH tự nguyện và 2.727 người tham gia BHYT.</w:t>
      </w:r>
    </w:p>
    <w:p w:rsidR="007D7620" w:rsidRPr="007D7620"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Phối hợp với các Đảng bộ, Chi bộ trực thuộc Thành ủy tổ chức các buổi gặp gỡ, trao đổi, tuyên truyền, tư vấn chính sách BHXH tự nguyện, hướng dẫn thủ tục hồ sơ tham gia cho cán bộ, công chức, viên chức để tham gia cho người thân. Nhờ vậy, các Đảng bộ, Chi bộ, người đứng đầu một số đơn vị có nhiều sự quan tâm hơn trong việc tuyên truyền, chỉ đạo cán bộ công chức, viên chức tham gia BHXH tự nguyện cho người thân góp phần lan tỏa chính sách an sinh xã hội đến với mọi người lao động đồng thời phấn đấu thực hiện hoàn thành chỉ tiêu nhiệm vụ năm 2022.</w:t>
      </w:r>
    </w:p>
    <w:p w:rsidR="007D7620" w:rsidRPr="00702C8C" w:rsidRDefault="007D7620" w:rsidP="007D7620">
      <w:pPr>
        <w:spacing w:before="120" w:line="240" w:lineRule="auto"/>
        <w:ind w:firstLine="720"/>
        <w:jc w:val="both"/>
        <w:rPr>
          <w:rFonts w:ascii="Times New Roman" w:hAnsi="Times New Roman" w:cs="Times New Roman"/>
          <w:bCs/>
          <w:sz w:val="28"/>
          <w:szCs w:val="28"/>
          <w:lang w:val="en-GB"/>
        </w:rPr>
      </w:pPr>
      <w:r w:rsidRPr="007D7620">
        <w:rPr>
          <w:rFonts w:ascii="Times New Roman" w:hAnsi="Times New Roman" w:cs="Times New Roman"/>
          <w:bCs/>
          <w:sz w:val="28"/>
          <w:szCs w:val="28"/>
          <w:lang w:val="en-GB"/>
        </w:rPr>
        <w:t>- Phương thức tuyên truyền</w:t>
      </w:r>
      <w:r w:rsidR="00702C8C">
        <w:rPr>
          <w:rFonts w:ascii="Times New Roman" w:hAnsi="Times New Roman" w:cs="Times New Roman"/>
          <w:bCs/>
          <w:sz w:val="28"/>
          <w:szCs w:val="28"/>
          <w:lang w:val="en-GB"/>
        </w:rPr>
        <w:t>:</w:t>
      </w:r>
      <w:r w:rsidRPr="007D7620">
        <w:rPr>
          <w:rFonts w:ascii="Times New Roman" w:hAnsi="Times New Roman" w:cs="Times New Roman"/>
          <w:bCs/>
          <w:sz w:val="28"/>
          <w:szCs w:val="28"/>
          <w:lang w:val="en-GB"/>
        </w:rPr>
        <w:t xml:space="preserve"> trực quan</w:t>
      </w:r>
      <w:r w:rsidR="00702C8C">
        <w:rPr>
          <w:rFonts w:ascii="Times New Roman" w:hAnsi="Times New Roman" w:cs="Times New Roman"/>
          <w:bCs/>
          <w:sz w:val="28"/>
          <w:szCs w:val="28"/>
          <w:lang w:val="en-GB"/>
        </w:rPr>
        <w:t>,</w:t>
      </w:r>
      <w:r w:rsidRPr="007D7620">
        <w:rPr>
          <w:rFonts w:ascii="Times New Roman" w:hAnsi="Times New Roman" w:cs="Times New Roman"/>
          <w:bCs/>
          <w:sz w:val="28"/>
          <w:szCs w:val="28"/>
          <w:lang w:val="en-GB"/>
        </w:rPr>
        <w:t xml:space="preserve"> phát hành ấn phẩ</w:t>
      </w:r>
      <w:r w:rsidR="00702C8C">
        <w:rPr>
          <w:rFonts w:ascii="Times New Roman" w:hAnsi="Times New Roman" w:cs="Times New Roman"/>
          <w:bCs/>
          <w:sz w:val="28"/>
          <w:szCs w:val="28"/>
          <w:lang w:val="en-GB"/>
        </w:rPr>
        <w:t>m</w:t>
      </w:r>
      <w:r w:rsidRPr="007D7620">
        <w:rPr>
          <w:rFonts w:ascii="Times New Roman" w:hAnsi="Times New Roman" w:cs="Times New Roman"/>
          <w:bCs/>
          <w:sz w:val="28"/>
          <w:szCs w:val="28"/>
          <w:lang w:val="en-GB"/>
        </w:rPr>
        <w:t xml:space="preserve">, đăng tải các chế độ, chính sách, hồ sơ, quy trình, thủ tục hành chính (TTHC),… để tạo thuận lợi cho các tổ chức, cá nhân đến liên hệ </w:t>
      </w:r>
      <w:r w:rsidRPr="00702C8C">
        <w:rPr>
          <w:rFonts w:ascii="Times New Roman" w:hAnsi="Times New Roman" w:cs="Times New Roman"/>
          <w:bCs/>
          <w:sz w:val="28"/>
          <w:szCs w:val="28"/>
          <w:lang w:val="en-GB"/>
        </w:rPr>
        <w:t>(đã tiếp nhận các ấn phẩm tuyên truyền từ BHXH tỉnh Hậu Giang và cấp phát 3.500 tờ gấp BHXH tự nguyện, 4.000 tờ gấp BHYT hộ gia đình cho nhân viên thu BHXH, BHYT để thực hiện tốt công tác tuyên truyền, phát triển người dân tham gia BHXH, BHYT).</w:t>
      </w:r>
    </w:p>
    <w:p w:rsidR="007D7620" w:rsidRPr="007D7620" w:rsidRDefault="007D7620" w:rsidP="00702C8C">
      <w:pPr>
        <w:spacing w:before="120" w:line="240" w:lineRule="auto"/>
        <w:ind w:firstLine="720"/>
        <w:jc w:val="both"/>
        <w:rPr>
          <w:rFonts w:ascii="Times New Roman" w:hAnsi="Times New Roman" w:cs="Times New Roman"/>
          <w:bCs/>
          <w:color w:val="FF0000"/>
          <w:sz w:val="28"/>
          <w:szCs w:val="28"/>
          <w:lang w:val="en-GB"/>
        </w:rPr>
      </w:pPr>
      <w:r w:rsidRPr="007D7620">
        <w:rPr>
          <w:rFonts w:ascii="Times New Roman" w:hAnsi="Times New Roman" w:cs="Times New Roman"/>
          <w:b/>
          <w:bCs/>
          <w:sz w:val="28"/>
          <w:szCs w:val="28"/>
          <w:lang w:val="en-GB"/>
        </w:rPr>
        <w:t xml:space="preserve">2. </w:t>
      </w:r>
      <w:r w:rsidR="00702C8C">
        <w:rPr>
          <w:rFonts w:ascii="Times New Roman" w:hAnsi="Times New Roman" w:cs="Times New Roman"/>
          <w:b/>
          <w:bCs/>
          <w:sz w:val="28"/>
          <w:szCs w:val="28"/>
          <w:lang w:val="en-GB"/>
        </w:rPr>
        <w:t>T</w:t>
      </w:r>
      <w:r w:rsidRPr="007D7620">
        <w:rPr>
          <w:rFonts w:ascii="Times New Roman" w:hAnsi="Times New Roman" w:cs="Times New Roman"/>
          <w:b/>
          <w:bCs/>
          <w:sz w:val="28"/>
          <w:szCs w:val="28"/>
          <w:lang w:val="en-GB"/>
        </w:rPr>
        <w:t>hực hiện chính sách hỗ trợ tiền đóng BHXH cho người lao động tham gia BHXH tự nguyện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187"/>
        <w:gridCol w:w="1590"/>
        <w:gridCol w:w="1636"/>
        <w:gridCol w:w="1602"/>
        <w:gridCol w:w="1557"/>
      </w:tblGrid>
      <w:tr w:rsidR="007D7620" w:rsidRPr="007D7620" w:rsidTr="0058166F">
        <w:tc>
          <w:tcPr>
            <w:tcW w:w="2093" w:type="dxa"/>
            <w:vMerge w:val="restart"/>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Nội dung</w:t>
            </w:r>
          </w:p>
        </w:tc>
        <w:tc>
          <w:tcPr>
            <w:tcW w:w="1207" w:type="dxa"/>
            <w:vMerge w:val="restart"/>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Năm 2021</w:t>
            </w:r>
          </w:p>
        </w:tc>
        <w:tc>
          <w:tcPr>
            <w:tcW w:w="1651" w:type="dxa"/>
            <w:vMerge w:val="restart"/>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Ước thực hiện năm 2022</w:t>
            </w:r>
          </w:p>
        </w:tc>
        <w:tc>
          <w:tcPr>
            <w:tcW w:w="3302" w:type="dxa"/>
            <w:gridSpan w:val="2"/>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So sánh với kết quả</w:t>
            </w:r>
            <w:r w:rsidR="00702C8C">
              <w:rPr>
                <w:rStyle w:val="fontstyle01"/>
                <w:sz w:val="28"/>
                <w:szCs w:val="28"/>
              </w:rPr>
              <w:br/>
            </w:r>
            <w:r w:rsidRPr="007D7620">
              <w:rPr>
                <w:rStyle w:val="fontstyle01"/>
                <w:sz w:val="28"/>
                <w:szCs w:val="28"/>
              </w:rPr>
              <w:t>năm 2021</w:t>
            </w:r>
          </w:p>
        </w:tc>
        <w:tc>
          <w:tcPr>
            <w:tcW w:w="1651" w:type="dxa"/>
            <w:vMerge w:val="restart"/>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Ghi chú</w:t>
            </w:r>
          </w:p>
        </w:tc>
      </w:tr>
      <w:tr w:rsidR="007D7620" w:rsidRPr="007D7620" w:rsidTr="0058166F">
        <w:trPr>
          <w:trHeight w:val="148"/>
        </w:trPr>
        <w:tc>
          <w:tcPr>
            <w:tcW w:w="2093" w:type="dxa"/>
            <w:vMerge/>
            <w:shd w:val="clear" w:color="auto" w:fill="auto"/>
            <w:vAlign w:val="center"/>
          </w:tcPr>
          <w:p w:rsidR="007D7620" w:rsidRPr="007D7620" w:rsidRDefault="007D7620" w:rsidP="0058166F">
            <w:pPr>
              <w:jc w:val="center"/>
              <w:rPr>
                <w:rStyle w:val="fontstyle01"/>
                <w:sz w:val="28"/>
                <w:szCs w:val="28"/>
              </w:rPr>
            </w:pPr>
          </w:p>
        </w:tc>
        <w:tc>
          <w:tcPr>
            <w:tcW w:w="1207" w:type="dxa"/>
            <w:vMerge/>
            <w:shd w:val="clear" w:color="auto" w:fill="auto"/>
            <w:vAlign w:val="center"/>
          </w:tcPr>
          <w:p w:rsidR="007D7620" w:rsidRPr="007D7620" w:rsidRDefault="007D7620" w:rsidP="0058166F">
            <w:pPr>
              <w:jc w:val="center"/>
              <w:rPr>
                <w:rStyle w:val="fontstyle01"/>
                <w:sz w:val="28"/>
                <w:szCs w:val="28"/>
              </w:rPr>
            </w:pPr>
          </w:p>
        </w:tc>
        <w:tc>
          <w:tcPr>
            <w:tcW w:w="1651" w:type="dxa"/>
            <w:vMerge/>
            <w:shd w:val="clear" w:color="auto" w:fill="auto"/>
            <w:vAlign w:val="center"/>
          </w:tcPr>
          <w:p w:rsidR="007D7620" w:rsidRPr="007D7620" w:rsidRDefault="007D7620" w:rsidP="0058166F">
            <w:pPr>
              <w:jc w:val="center"/>
              <w:rPr>
                <w:rStyle w:val="fontstyle01"/>
                <w:sz w:val="28"/>
                <w:szCs w:val="28"/>
              </w:rPr>
            </w:pPr>
          </w:p>
        </w:tc>
        <w:tc>
          <w:tcPr>
            <w:tcW w:w="1651" w:type="dxa"/>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Tăng/Giảm</w:t>
            </w:r>
          </w:p>
        </w:tc>
        <w:tc>
          <w:tcPr>
            <w:tcW w:w="1651" w:type="dxa"/>
            <w:shd w:val="clear" w:color="auto" w:fill="auto"/>
            <w:vAlign w:val="center"/>
          </w:tcPr>
          <w:p w:rsidR="007D7620" w:rsidRPr="007D7620" w:rsidRDefault="007D7620" w:rsidP="0058166F">
            <w:pPr>
              <w:jc w:val="center"/>
              <w:rPr>
                <w:rStyle w:val="fontstyle01"/>
                <w:sz w:val="28"/>
                <w:szCs w:val="28"/>
              </w:rPr>
            </w:pPr>
            <w:r w:rsidRPr="007D7620">
              <w:rPr>
                <w:rStyle w:val="fontstyle01"/>
                <w:sz w:val="28"/>
                <w:szCs w:val="28"/>
              </w:rPr>
              <w:t>Tỷ lệ</w:t>
            </w:r>
          </w:p>
        </w:tc>
        <w:tc>
          <w:tcPr>
            <w:tcW w:w="1651" w:type="dxa"/>
            <w:vMerge/>
            <w:shd w:val="clear" w:color="auto" w:fill="auto"/>
          </w:tcPr>
          <w:p w:rsidR="007D7620" w:rsidRPr="007D7620" w:rsidRDefault="007D7620" w:rsidP="004817BC">
            <w:pPr>
              <w:jc w:val="both"/>
              <w:rPr>
                <w:rStyle w:val="fontstyle01"/>
                <w:sz w:val="28"/>
                <w:szCs w:val="28"/>
              </w:rPr>
            </w:pPr>
          </w:p>
        </w:tc>
      </w:tr>
      <w:tr w:rsidR="007D7620" w:rsidRPr="007D7620" w:rsidTr="004817BC">
        <w:tc>
          <w:tcPr>
            <w:tcW w:w="2093" w:type="dxa"/>
            <w:shd w:val="clear" w:color="auto" w:fill="auto"/>
          </w:tcPr>
          <w:p w:rsidR="007D7620" w:rsidRPr="00702C8C" w:rsidRDefault="007D7620" w:rsidP="004817BC">
            <w:pPr>
              <w:jc w:val="both"/>
              <w:rPr>
                <w:rStyle w:val="fontstyle01"/>
                <w:sz w:val="28"/>
                <w:szCs w:val="28"/>
              </w:rPr>
            </w:pPr>
            <w:r w:rsidRPr="00702C8C">
              <w:rPr>
                <w:rStyle w:val="fontstyle01"/>
                <w:sz w:val="28"/>
                <w:szCs w:val="28"/>
              </w:rPr>
              <w:t xml:space="preserve">Số người tham gia BHXH tự nguyện </w:t>
            </w:r>
            <w:r w:rsidRPr="00702C8C">
              <w:rPr>
                <w:rStyle w:val="fontstyle01"/>
                <w:i/>
                <w:sz w:val="28"/>
                <w:szCs w:val="28"/>
              </w:rPr>
              <w:t>(người)</w:t>
            </w:r>
          </w:p>
        </w:tc>
        <w:tc>
          <w:tcPr>
            <w:tcW w:w="1207"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1.795</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1.740</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(55)</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(3,06%)</w:t>
            </w:r>
          </w:p>
        </w:tc>
        <w:tc>
          <w:tcPr>
            <w:tcW w:w="1651" w:type="dxa"/>
            <w:shd w:val="clear" w:color="auto" w:fill="auto"/>
            <w:vAlign w:val="center"/>
          </w:tcPr>
          <w:p w:rsidR="007D7620" w:rsidRPr="00702C8C" w:rsidRDefault="007D7620" w:rsidP="004817BC">
            <w:pPr>
              <w:jc w:val="both"/>
              <w:rPr>
                <w:rStyle w:val="fontstyle01"/>
                <w:sz w:val="28"/>
                <w:szCs w:val="28"/>
              </w:rPr>
            </w:pPr>
          </w:p>
        </w:tc>
      </w:tr>
      <w:tr w:rsidR="007D7620" w:rsidRPr="007D7620" w:rsidTr="004817BC">
        <w:tc>
          <w:tcPr>
            <w:tcW w:w="2093" w:type="dxa"/>
            <w:shd w:val="clear" w:color="auto" w:fill="auto"/>
          </w:tcPr>
          <w:p w:rsidR="007D7620" w:rsidRPr="00702C8C" w:rsidRDefault="007D7620" w:rsidP="004817BC">
            <w:pPr>
              <w:jc w:val="both"/>
              <w:rPr>
                <w:rStyle w:val="fontstyle01"/>
                <w:sz w:val="28"/>
                <w:szCs w:val="28"/>
              </w:rPr>
            </w:pPr>
            <w:r w:rsidRPr="00702C8C">
              <w:rPr>
                <w:rStyle w:val="fontstyle01"/>
                <w:sz w:val="28"/>
                <w:szCs w:val="28"/>
              </w:rPr>
              <w:t xml:space="preserve">Tổng kinh phí ngân sách nhà nước hỗ trợ </w:t>
            </w:r>
            <w:r w:rsidRPr="00702C8C">
              <w:rPr>
                <w:rStyle w:val="fontstyle01"/>
                <w:i/>
                <w:sz w:val="28"/>
                <w:szCs w:val="28"/>
              </w:rPr>
              <w:t>(triệu đồng)</w:t>
            </w:r>
          </w:p>
        </w:tc>
        <w:tc>
          <w:tcPr>
            <w:tcW w:w="1207"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198,07</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366,81</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168,74</w:t>
            </w:r>
          </w:p>
        </w:tc>
        <w:tc>
          <w:tcPr>
            <w:tcW w:w="1651" w:type="dxa"/>
            <w:shd w:val="clear" w:color="auto" w:fill="auto"/>
            <w:vAlign w:val="center"/>
          </w:tcPr>
          <w:p w:rsidR="007D7620" w:rsidRPr="00702C8C" w:rsidRDefault="007D7620" w:rsidP="004817BC">
            <w:pPr>
              <w:jc w:val="right"/>
              <w:rPr>
                <w:rStyle w:val="fontstyle01"/>
                <w:sz w:val="28"/>
                <w:szCs w:val="28"/>
              </w:rPr>
            </w:pPr>
            <w:r w:rsidRPr="00702C8C">
              <w:rPr>
                <w:rStyle w:val="fontstyle01"/>
                <w:sz w:val="28"/>
                <w:szCs w:val="28"/>
              </w:rPr>
              <w:t>85,19%</w:t>
            </w:r>
          </w:p>
        </w:tc>
        <w:tc>
          <w:tcPr>
            <w:tcW w:w="1651" w:type="dxa"/>
            <w:shd w:val="clear" w:color="auto" w:fill="auto"/>
            <w:vAlign w:val="center"/>
          </w:tcPr>
          <w:p w:rsidR="007D7620" w:rsidRPr="00702C8C" w:rsidRDefault="007D7620" w:rsidP="004817BC">
            <w:pPr>
              <w:jc w:val="right"/>
              <w:rPr>
                <w:rStyle w:val="fontstyle01"/>
                <w:sz w:val="28"/>
                <w:szCs w:val="28"/>
              </w:rPr>
            </w:pPr>
          </w:p>
        </w:tc>
      </w:tr>
    </w:tbl>
    <w:p w:rsidR="007D7620" w:rsidRPr="0058166F" w:rsidRDefault="007D7620" w:rsidP="007D7620">
      <w:pPr>
        <w:spacing w:before="120" w:after="0" w:line="240" w:lineRule="auto"/>
        <w:ind w:firstLine="720"/>
        <w:jc w:val="both"/>
        <w:rPr>
          <w:rStyle w:val="fontstyle01"/>
          <w:b/>
          <w:sz w:val="28"/>
          <w:szCs w:val="28"/>
        </w:rPr>
      </w:pPr>
      <w:r w:rsidRPr="0058166F">
        <w:rPr>
          <w:rStyle w:val="fontstyle01"/>
          <w:b/>
          <w:sz w:val="28"/>
          <w:szCs w:val="28"/>
        </w:rPr>
        <w:t>3. Chỉ đạo, tổ chức thực hiện chính sách, pháp luật về BHXH</w:t>
      </w:r>
    </w:p>
    <w:p w:rsidR="007D7620" w:rsidRPr="007D7620" w:rsidRDefault="007D7620" w:rsidP="007D7620">
      <w:pPr>
        <w:spacing w:before="120" w:after="0" w:line="240" w:lineRule="auto"/>
        <w:ind w:firstLine="720"/>
        <w:jc w:val="both"/>
        <w:rPr>
          <w:rFonts w:ascii="Times New Roman" w:hAnsi="Times New Roman" w:cs="Times New Roman"/>
          <w:bCs/>
          <w:spacing w:val="-2"/>
          <w:sz w:val="28"/>
          <w:szCs w:val="28"/>
        </w:rPr>
      </w:pPr>
      <w:r w:rsidRPr="007D7620">
        <w:rPr>
          <w:rFonts w:ascii="Times New Roman" w:hAnsi="Times New Roman" w:cs="Times New Roman"/>
          <w:bCs/>
          <w:spacing w:val="-2"/>
          <w:sz w:val="28"/>
          <w:szCs w:val="28"/>
          <w:lang w:val="vi-VN"/>
        </w:rPr>
        <w:t xml:space="preserve">UBND </w:t>
      </w:r>
      <w:r w:rsidRPr="007D7620">
        <w:rPr>
          <w:rFonts w:ascii="Times New Roman" w:hAnsi="Times New Roman" w:cs="Times New Roman"/>
          <w:bCs/>
          <w:spacing w:val="-2"/>
          <w:sz w:val="28"/>
          <w:szCs w:val="28"/>
        </w:rPr>
        <w:t>thành phố</w:t>
      </w:r>
      <w:r w:rsidRPr="007D7620">
        <w:rPr>
          <w:rFonts w:ascii="Times New Roman" w:hAnsi="Times New Roman" w:cs="Times New Roman"/>
          <w:bCs/>
          <w:spacing w:val="-2"/>
          <w:sz w:val="28"/>
          <w:szCs w:val="28"/>
          <w:lang w:val="vi-VN"/>
        </w:rPr>
        <w:t xml:space="preserve"> đã ban hành </w:t>
      </w:r>
      <w:r w:rsidRPr="007D7620">
        <w:rPr>
          <w:rFonts w:ascii="Times New Roman" w:hAnsi="Times New Roman" w:cs="Times New Roman"/>
          <w:bCs/>
          <w:spacing w:val="-2"/>
          <w:sz w:val="28"/>
          <w:szCs w:val="28"/>
        </w:rPr>
        <w:t>07</w:t>
      </w:r>
      <w:r w:rsidRPr="007D7620">
        <w:rPr>
          <w:rFonts w:ascii="Times New Roman" w:hAnsi="Times New Roman" w:cs="Times New Roman"/>
          <w:bCs/>
          <w:spacing w:val="-2"/>
          <w:sz w:val="28"/>
          <w:szCs w:val="28"/>
          <w:lang w:val="vi-VN"/>
        </w:rPr>
        <w:t xml:space="preserve"> văn bản chỉ đạo, triển khai thực hiện </w:t>
      </w:r>
      <w:r w:rsidR="0058166F">
        <w:rPr>
          <w:rFonts w:ascii="Times New Roman" w:hAnsi="Times New Roman" w:cs="Times New Roman"/>
          <w:bCs/>
          <w:spacing w:val="-2"/>
          <w:sz w:val="28"/>
          <w:szCs w:val="28"/>
        </w:rPr>
        <w:t xml:space="preserve">chính sách </w:t>
      </w:r>
      <w:r w:rsidR="0058166F" w:rsidRPr="007D7620">
        <w:rPr>
          <w:rFonts w:ascii="Times New Roman" w:hAnsi="Times New Roman" w:cs="Times New Roman"/>
          <w:sz w:val="28"/>
          <w:szCs w:val="28"/>
        </w:rPr>
        <w:t>BHXH, BHYT, BHTN</w:t>
      </w:r>
      <w:r w:rsidR="0058166F">
        <w:rPr>
          <w:rFonts w:ascii="Times New Roman" w:hAnsi="Times New Roman" w:cs="Times New Roman"/>
          <w:bCs/>
          <w:spacing w:val="-2"/>
          <w:sz w:val="28"/>
          <w:szCs w:val="28"/>
        </w:rPr>
        <w:t xml:space="preserve"> đến c</w:t>
      </w:r>
      <w:r w:rsidRPr="007D7620">
        <w:rPr>
          <w:rFonts w:ascii="Times New Roman" w:hAnsi="Times New Roman" w:cs="Times New Roman"/>
          <w:bCs/>
          <w:spacing w:val="-2"/>
          <w:sz w:val="28"/>
          <w:szCs w:val="28"/>
          <w:lang w:val="vi-VN"/>
        </w:rPr>
        <w:t xml:space="preserve">ác </w:t>
      </w:r>
      <w:r w:rsidR="0058166F">
        <w:rPr>
          <w:rFonts w:ascii="Times New Roman" w:hAnsi="Times New Roman" w:cs="Times New Roman"/>
          <w:bCs/>
          <w:spacing w:val="-2"/>
          <w:sz w:val="28"/>
          <w:szCs w:val="28"/>
        </w:rPr>
        <w:t>b</w:t>
      </w:r>
      <w:r w:rsidRPr="007D7620">
        <w:rPr>
          <w:rFonts w:ascii="Times New Roman" w:hAnsi="Times New Roman" w:cs="Times New Roman"/>
          <w:bCs/>
          <w:spacing w:val="-2"/>
          <w:sz w:val="28"/>
          <w:szCs w:val="28"/>
          <w:lang w:val="vi-VN"/>
        </w:rPr>
        <w:t xml:space="preserve">an, </w:t>
      </w:r>
      <w:r w:rsidR="0058166F">
        <w:rPr>
          <w:rFonts w:ascii="Times New Roman" w:hAnsi="Times New Roman" w:cs="Times New Roman"/>
          <w:bCs/>
          <w:spacing w:val="-2"/>
          <w:sz w:val="28"/>
          <w:szCs w:val="28"/>
        </w:rPr>
        <w:t>n</w:t>
      </w:r>
      <w:r w:rsidRPr="007D7620">
        <w:rPr>
          <w:rFonts w:ascii="Times New Roman" w:hAnsi="Times New Roman" w:cs="Times New Roman"/>
          <w:bCs/>
          <w:spacing w:val="-2"/>
          <w:sz w:val="28"/>
          <w:szCs w:val="28"/>
          <w:lang w:val="vi-VN"/>
        </w:rPr>
        <w:t xml:space="preserve">gành, </w:t>
      </w:r>
      <w:r w:rsidR="0058166F">
        <w:rPr>
          <w:rFonts w:ascii="Times New Roman" w:hAnsi="Times New Roman" w:cs="Times New Roman"/>
          <w:bCs/>
          <w:spacing w:val="-2"/>
          <w:sz w:val="28"/>
          <w:szCs w:val="28"/>
        </w:rPr>
        <w:t xml:space="preserve">đoàn thể thành phố và UBND xã, phường, </w:t>
      </w:r>
      <w:r w:rsidRPr="007D7620">
        <w:rPr>
          <w:rFonts w:ascii="Times New Roman" w:hAnsi="Times New Roman" w:cs="Times New Roman"/>
          <w:bCs/>
          <w:spacing w:val="-2"/>
          <w:sz w:val="28"/>
          <w:szCs w:val="28"/>
        </w:rPr>
        <w:t>cụ thể như sau:</w:t>
      </w:r>
    </w:p>
    <w:p w:rsidR="007D7620" w:rsidRPr="007D7620" w:rsidRDefault="007D7620" w:rsidP="007D7620">
      <w:pPr>
        <w:tabs>
          <w:tab w:val="left" w:pos="1408"/>
        </w:tabs>
        <w:spacing w:before="120" w:after="0" w:line="240" w:lineRule="auto"/>
        <w:ind w:right="-7" w:firstLine="720"/>
        <w:jc w:val="both"/>
        <w:rPr>
          <w:rFonts w:ascii="Times New Roman" w:hAnsi="Times New Roman" w:cs="Times New Roman"/>
          <w:sz w:val="28"/>
          <w:szCs w:val="28"/>
        </w:rPr>
      </w:pPr>
      <w:r w:rsidRPr="007D7620">
        <w:rPr>
          <w:rFonts w:ascii="Times New Roman" w:hAnsi="Times New Roman" w:cs="Times New Roman"/>
          <w:sz w:val="28"/>
          <w:szCs w:val="28"/>
        </w:rPr>
        <w:lastRenderedPageBreak/>
        <w:t>- Quyết định số 339/</w:t>
      </w:r>
      <w:r w:rsidR="0058166F">
        <w:rPr>
          <w:rFonts w:ascii="Times New Roman" w:hAnsi="Times New Roman" w:cs="Times New Roman"/>
          <w:sz w:val="28"/>
          <w:szCs w:val="28"/>
        </w:rPr>
        <w:t>QĐ</w:t>
      </w:r>
      <w:r w:rsidR="002218A9">
        <w:rPr>
          <w:rFonts w:ascii="Times New Roman" w:hAnsi="Times New Roman" w:cs="Times New Roman"/>
          <w:sz w:val="28"/>
          <w:szCs w:val="28"/>
        </w:rPr>
        <w:t>-UBND ngày 09/</w:t>
      </w:r>
      <w:r w:rsidRPr="007D7620">
        <w:rPr>
          <w:rFonts w:ascii="Times New Roman" w:hAnsi="Times New Roman" w:cs="Times New Roman"/>
          <w:sz w:val="28"/>
          <w:szCs w:val="28"/>
        </w:rPr>
        <w:t xml:space="preserve">3/2022 về việc kiện toàn Ban </w:t>
      </w:r>
      <w:r w:rsidR="0058166F">
        <w:rPr>
          <w:rFonts w:ascii="Times New Roman" w:hAnsi="Times New Roman" w:cs="Times New Roman"/>
          <w:sz w:val="28"/>
          <w:szCs w:val="28"/>
        </w:rPr>
        <w:t>C</w:t>
      </w:r>
      <w:r w:rsidRPr="007D7620">
        <w:rPr>
          <w:rFonts w:ascii="Times New Roman" w:hAnsi="Times New Roman" w:cs="Times New Roman"/>
          <w:sz w:val="28"/>
          <w:szCs w:val="28"/>
        </w:rPr>
        <w:t xml:space="preserve">hỉ đạo thực hiện chính sách BHXH, BHYT, BHTN thành phố Ngã Bảy </w:t>
      </w:r>
      <w:r w:rsidR="0058166F">
        <w:rPr>
          <w:rFonts w:ascii="Times New Roman" w:hAnsi="Times New Roman" w:cs="Times New Roman"/>
          <w:sz w:val="28"/>
          <w:szCs w:val="28"/>
        </w:rPr>
        <w:t>để chỉ đạo</w:t>
      </w:r>
      <w:r w:rsidRPr="007D7620">
        <w:rPr>
          <w:rFonts w:ascii="Times New Roman" w:hAnsi="Times New Roman" w:cs="Times New Roman"/>
          <w:sz w:val="28"/>
          <w:szCs w:val="28"/>
        </w:rPr>
        <w:t xml:space="preserve"> thực hiện chính sách BHXH, BHYT, BHTN trên địa bàn </w:t>
      </w:r>
      <w:r w:rsidR="0058166F">
        <w:rPr>
          <w:rFonts w:ascii="Times New Roman" w:hAnsi="Times New Roman" w:cs="Times New Roman"/>
          <w:sz w:val="28"/>
          <w:szCs w:val="28"/>
        </w:rPr>
        <w:t xml:space="preserve">thành phố, </w:t>
      </w:r>
      <w:r w:rsidRPr="007D7620">
        <w:rPr>
          <w:rFonts w:ascii="Times New Roman" w:hAnsi="Times New Roman" w:cs="Times New Roman"/>
          <w:sz w:val="28"/>
          <w:szCs w:val="28"/>
        </w:rPr>
        <w:t xml:space="preserve">góp phần hoàn thành đạt và vượt chỉ tiêu Nghị quyết của thành phố. </w:t>
      </w:r>
    </w:p>
    <w:p w:rsidR="007D7620" w:rsidRPr="007D7620" w:rsidRDefault="007D7620" w:rsidP="007D7620">
      <w:pPr>
        <w:tabs>
          <w:tab w:val="left" w:pos="1408"/>
        </w:tabs>
        <w:spacing w:before="120" w:after="0" w:line="240" w:lineRule="auto"/>
        <w:ind w:right="-7" w:firstLine="720"/>
        <w:jc w:val="both"/>
        <w:rPr>
          <w:rFonts w:ascii="Times New Roman" w:hAnsi="Times New Roman" w:cs="Times New Roman"/>
          <w:sz w:val="28"/>
          <w:szCs w:val="28"/>
        </w:rPr>
      </w:pPr>
      <w:r w:rsidRPr="007D7620">
        <w:rPr>
          <w:rFonts w:ascii="Times New Roman" w:hAnsi="Times New Roman" w:cs="Times New Roman"/>
          <w:sz w:val="28"/>
          <w:szCs w:val="28"/>
        </w:rPr>
        <w:t>- Kế hoạch số 45/KH-UBND ngày 18/03/2022 phát động thi đua thực hiện công tác BHXH, BHYT trên địa bàn thành phố năm 2022.</w:t>
      </w:r>
    </w:p>
    <w:p w:rsidR="007D7620" w:rsidRPr="007D7620" w:rsidRDefault="007D7620" w:rsidP="007D7620">
      <w:pPr>
        <w:tabs>
          <w:tab w:val="left" w:pos="1408"/>
        </w:tabs>
        <w:spacing w:before="120" w:after="0" w:line="240" w:lineRule="auto"/>
        <w:ind w:right="-7" w:firstLine="720"/>
        <w:jc w:val="both"/>
        <w:rPr>
          <w:rFonts w:ascii="Times New Roman" w:hAnsi="Times New Roman" w:cs="Times New Roman"/>
          <w:sz w:val="28"/>
          <w:szCs w:val="28"/>
        </w:rPr>
      </w:pPr>
      <w:r w:rsidRPr="007D7620">
        <w:rPr>
          <w:rFonts w:ascii="Times New Roman" w:hAnsi="Times New Roman" w:cs="Times New Roman"/>
          <w:sz w:val="28"/>
          <w:szCs w:val="28"/>
        </w:rPr>
        <w:t>- Quyết định số 446/</w:t>
      </w:r>
      <w:r w:rsidR="002218A9">
        <w:rPr>
          <w:rFonts w:ascii="Times New Roman" w:hAnsi="Times New Roman" w:cs="Times New Roman"/>
          <w:sz w:val="28"/>
          <w:szCs w:val="28"/>
        </w:rPr>
        <w:t>QĐ-UBND ngày 18/</w:t>
      </w:r>
      <w:r w:rsidRPr="007D7620">
        <w:rPr>
          <w:rFonts w:ascii="Times New Roman" w:hAnsi="Times New Roman" w:cs="Times New Roman"/>
          <w:sz w:val="28"/>
          <w:szCs w:val="28"/>
        </w:rPr>
        <w:t>3/2022 về việc giao chỉ tiêu tỷ lệ người tham gia BHXH, BHTN, BHYT cho các xã, phường năm 2022.</w:t>
      </w:r>
    </w:p>
    <w:p w:rsidR="007D7620" w:rsidRPr="007D7620" w:rsidRDefault="007D7620" w:rsidP="007D7620">
      <w:pPr>
        <w:tabs>
          <w:tab w:val="left" w:pos="1408"/>
        </w:tabs>
        <w:spacing w:before="120" w:after="0" w:line="240" w:lineRule="auto"/>
        <w:ind w:right="-7" w:firstLine="720"/>
        <w:jc w:val="both"/>
        <w:rPr>
          <w:rFonts w:ascii="Times New Roman" w:hAnsi="Times New Roman" w:cs="Times New Roman"/>
          <w:sz w:val="28"/>
          <w:szCs w:val="28"/>
        </w:rPr>
      </w:pPr>
      <w:r w:rsidRPr="007D7620">
        <w:rPr>
          <w:rFonts w:ascii="Times New Roman" w:hAnsi="Times New Roman" w:cs="Times New Roman"/>
          <w:sz w:val="28"/>
          <w:szCs w:val="28"/>
        </w:rPr>
        <w:t>- Công văn số</w:t>
      </w:r>
      <w:r w:rsidR="002218A9">
        <w:rPr>
          <w:rFonts w:ascii="Times New Roman" w:hAnsi="Times New Roman" w:cs="Times New Roman"/>
          <w:sz w:val="28"/>
          <w:szCs w:val="28"/>
        </w:rPr>
        <w:t xml:space="preserve"> 355/UBND-NCTH ngày 25/</w:t>
      </w:r>
      <w:r w:rsidRPr="007D7620">
        <w:rPr>
          <w:rFonts w:ascii="Times New Roman" w:hAnsi="Times New Roman" w:cs="Times New Roman"/>
          <w:sz w:val="28"/>
          <w:szCs w:val="28"/>
        </w:rPr>
        <w:t>5/2022 về việc tổ chức ra quân tuyên truyền, vận động người dân tham gia BHXH tự nguyện, BHYT hộ gia đình năm 2022.</w:t>
      </w:r>
    </w:p>
    <w:p w:rsidR="007D7620" w:rsidRPr="002218A9" w:rsidRDefault="007D7620" w:rsidP="007D7620">
      <w:pPr>
        <w:spacing w:before="120" w:after="0" w:line="240" w:lineRule="auto"/>
        <w:ind w:firstLine="720"/>
        <w:jc w:val="both"/>
        <w:rPr>
          <w:rFonts w:ascii="Times New Roman" w:hAnsi="Times New Roman" w:cs="Times New Roman"/>
          <w:spacing w:val="-2"/>
          <w:sz w:val="28"/>
          <w:szCs w:val="28"/>
        </w:rPr>
      </w:pPr>
      <w:r w:rsidRPr="002218A9">
        <w:rPr>
          <w:rFonts w:ascii="Times New Roman" w:hAnsi="Times New Roman" w:cs="Times New Roman"/>
          <w:spacing w:val="-2"/>
          <w:sz w:val="28"/>
          <w:szCs w:val="28"/>
        </w:rPr>
        <w:t>- Công văn số</w:t>
      </w:r>
      <w:r w:rsidR="002218A9" w:rsidRPr="002218A9">
        <w:rPr>
          <w:rFonts w:ascii="Times New Roman" w:hAnsi="Times New Roman" w:cs="Times New Roman"/>
          <w:spacing w:val="-2"/>
          <w:sz w:val="28"/>
          <w:szCs w:val="28"/>
        </w:rPr>
        <w:t xml:space="preserve"> 521/UBND-VX ngày 22/</w:t>
      </w:r>
      <w:r w:rsidRPr="002218A9">
        <w:rPr>
          <w:rFonts w:ascii="Times New Roman" w:hAnsi="Times New Roman" w:cs="Times New Roman"/>
          <w:spacing w:val="-2"/>
          <w:sz w:val="28"/>
          <w:szCs w:val="28"/>
        </w:rPr>
        <w:t>7/2022 về việc tăng cường các giải pháp thực hiện hoàn thành chỉ tiêu BHXH, BHYT năm 2022 trên địa bàn thành phố.</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xml:space="preserve">- Công văn số 663/UBND-NCTH ngày </w:t>
      </w:r>
      <w:r w:rsidR="002218A9">
        <w:rPr>
          <w:rFonts w:ascii="Times New Roman" w:hAnsi="Times New Roman" w:cs="Times New Roman"/>
          <w:sz w:val="28"/>
          <w:szCs w:val="28"/>
        </w:rPr>
        <w:t>15/</w:t>
      </w:r>
      <w:r w:rsidRPr="007D7620">
        <w:rPr>
          <w:rFonts w:ascii="Times New Roman" w:hAnsi="Times New Roman" w:cs="Times New Roman"/>
          <w:sz w:val="28"/>
          <w:szCs w:val="28"/>
        </w:rPr>
        <w:t>9/2022 về việc bổ sung một số nội dung tại Kế hoạch số 45/KH-UBND ngày 18/03/2022 của UBND thành phố Ngã Bảy.</w:t>
      </w:r>
    </w:p>
    <w:p w:rsidR="007D7620" w:rsidRPr="007D7620" w:rsidRDefault="007D7620" w:rsidP="007D7620">
      <w:pPr>
        <w:spacing w:before="120" w:after="0" w:line="240" w:lineRule="auto"/>
        <w:ind w:firstLine="720"/>
        <w:jc w:val="both"/>
        <w:rPr>
          <w:rFonts w:ascii="Times New Roman" w:hAnsi="Times New Roman" w:cs="Times New Roman"/>
          <w:b/>
          <w:sz w:val="28"/>
          <w:szCs w:val="28"/>
        </w:rPr>
      </w:pPr>
      <w:r w:rsidRPr="007D7620">
        <w:rPr>
          <w:rFonts w:ascii="Times New Roman" w:hAnsi="Times New Roman" w:cs="Times New Roman"/>
          <w:b/>
          <w:sz w:val="28"/>
          <w:szCs w:val="28"/>
        </w:rPr>
        <w:t>4. Về nâng cao hiệu lực, hiệu quả quản lý nhà nước về BHXH</w:t>
      </w:r>
    </w:p>
    <w:p w:rsidR="007D7620" w:rsidRPr="007D7620" w:rsidRDefault="007D7620" w:rsidP="007D7620">
      <w:pPr>
        <w:spacing w:before="120" w:after="0" w:line="240" w:lineRule="auto"/>
        <w:ind w:firstLine="720"/>
        <w:jc w:val="both"/>
        <w:rPr>
          <w:rFonts w:ascii="Times New Roman" w:hAnsi="Times New Roman" w:cs="Times New Roman"/>
          <w:bCs/>
          <w:sz w:val="28"/>
          <w:szCs w:val="28"/>
          <w:lang w:val="vi-VN" w:eastAsia="zh-CN"/>
        </w:rPr>
      </w:pPr>
      <w:r w:rsidRPr="007D7620">
        <w:rPr>
          <w:rFonts w:ascii="Times New Roman" w:hAnsi="Times New Roman" w:cs="Times New Roman"/>
          <w:bCs/>
          <w:sz w:val="28"/>
          <w:szCs w:val="28"/>
          <w:lang w:val="vi-VN"/>
        </w:rPr>
        <w:t xml:space="preserve">Chỉ đạo các </w:t>
      </w:r>
      <w:r w:rsidR="00EC2D58">
        <w:rPr>
          <w:rFonts w:ascii="Times New Roman" w:hAnsi="Times New Roman" w:cs="Times New Roman"/>
          <w:bCs/>
          <w:sz w:val="28"/>
          <w:szCs w:val="28"/>
        </w:rPr>
        <w:t>b</w:t>
      </w:r>
      <w:r w:rsidRPr="007D7620">
        <w:rPr>
          <w:rFonts w:ascii="Times New Roman" w:hAnsi="Times New Roman" w:cs="Times New Roman"/>
          <w:bCs/>
          <w:sz w:val="28"/>
          <w:szCs w:val="28"/>
          <w:lang w:val="vi-VN"/>
        </w:rPr>
        <w:t xml:space="preserve">an, </w:t>
      </w:r>
      <w:r w:rsidR="00EC2D58">
        <w:rPr>
          <w:rFonts w:ascii="Times New Roman" w:hAnsi="Times New Roman" w:cs="Times New Roman"/>
          <w:bCs/>
          <w:sz w:val="28"/>
          <w:szCs w:val="28"/>
        </w:rPr>
        <w:t>n</w:t>
      </w:r>
      <w:r w:rsidRPr="007D7620">
        <w:rPr>
          <w:rFonts w:ascii="Times New Roman" w:hAnsi="Times New Roman" w:cs="Times New Roman"/>
          <w:bCs/>
          <w:sz w:val="28"/>
          <w:szCs w:val="28"/>
          <w:lang w:val="vi-VN"/>
        </w:rPr>
        <w:t xml:space="preserve">gành liên quan </w:t>
      </w:r>
      <w:r w:rsidRPr="00EC2D58">
        <w:rPr>
          <w:rFonts w:ascii="Times New Roman" w:hAnsi="Times New Roman" w:cs="Times New Roman"/>
          <w:bCs/>
          <w:iCs/>
          <w:sz w:val="28"/>
          <w:szCs w:val="28"/>
          <w:lang w:val="vi-VN"/>
        </w:rPr>
        <w:t>(Thuế, Phòng Lao động - Thương binh và Xã hộ</w:t>
      </w:r>
      <w:r w:rsidR="00EC2D58">
        <w:rPr>
          <w:rFonts w:ascii="Times New Roman" w:hAnsi="Times New Roman" w:cs="Times New Roman"/>
          <w:bCs/>
          <w:iCs/>
          <w:sz w:val="28"/>
          <w:szCs w:val="28"/>
          <w:lang w:val="vi-VN"/>
        </w:rPr>
        <w:t xml:space="preserve">i, Liên </w:t>
      </w:r>
      <w:r w:rsidR="00EC2D58">
        <w:rPr>
          <w:rFonts w:ascii="Times New Roman" w:hAnsi="Times New Roman" w:cs="Times New Roman"/>
          <w:bCs/>
          <w:iCs/>
          <w:sz w:val="28"/>
          <w:szCs w:val="28"/>
        </w:rPr>
        <w:t>đ</w:t>
      </w:r>
      <w:r w:rsidRPr="00EC2D58">
        <w:rPr>
          <w:rFonts w:ascii="Times New Roman" w:hAnsi="Times New Roman" w:cs="Times New Roman"/>
          <w:bCs/>
          <w:iCs/>
          <w:sz w:val="28"/>
          <w:szCs w:val="28"/>
          <w:lang w:val="vi-VN"/>
        </w:rPr>
        <w:t xml:space="preserve">oàn Lao động </w:t>
      </w:r>
      <w:r w:rsidRPr="00EC2D58">
        <w:rPr>
          <w:rFonts w:ascii="Times New Roman" w:hAnsi="Times New Roman" w:cs="Times New Roman"/>
          <w:bCs/>
          <w:iCs/>
          <w:sz w:val="28"/>
          <w:szCs w:val="28"/>
        </w:rPr>
        <w:t>thành phố</w:t>
      </w:r>
      <w:r w:rsidRPr="00EC2D58">
        <w:rPr>
          <w:rFonts w:ascii="Times New Roman" w:hAnsi="Times New Roman" w:cs="Times New Roman"/>
          <w:bCs/>
          <w:iCs/>
          <w:sz w:val="28"/>
          <w:szCs w:val="28"/>
          <w:lang w:val="vi-VN"/>
        </w:rPr>
        <w:t xml:space="preserve"> và UBND các xã, </w:t>
      </w:r>
      <w:r w:rsidRPr="00EC2D58">
        <w:rPr>
          <w:rFonts w:ascii="Times New Roman" w:hAnsi="Times New Roman" w:cs="Times New Roman"/>
          <w:bCs/>
          <w:iCs/>
          <w:sz w:val="28"/>
          <w:szCs w:val="28"/>
        </w:rPr>
        <w:t>phường</w:t>
      </w:r>
      <w:r w:rsidRPr="00EC2D58">
        <w:rPr>
          <w:rFonts w:ascii="Times New Roman" w:hAnsi="Times New Roman" w:cs="Times New Roman"/>
          <w:bCs/>
          <w:iCs/>
          <w:sz w:val="28"/>
          <w:szCs w:val="28"/>
          <w:lang w:val="vi-VN"/>
        </w:rPr>
        <w:t>)</w:t>
      </w:r>
      <w:r w:rsidRPr="007D7620">
        <w:rPr>
          <w:rFonts w:ascii="Times New Roman" w:hAnsi="Times New Roman" w:cs="Times New Roman"/>
          <w:bCs/>
          <w:sz w:val="28"/>
          <w:szCs w:val="28"/>
          <w:lang w:val="vi-VN"/>
        </w:rPr>
        <w:t xml:space="preserve"> phối hợp, hỗ trợ BHXH </w:t>
      </w:r>
      <w:r w:rsidRPr="007D7620">
        <w:rPr>
          <w:rFonts w:ascii="Times New Roman" w:hAnsi="Times New Roman" w:cs="Times New Roman"/>
          <w:bCs/>
          <w:sz w:val="28"/>
          <w:szCs w:val="28"/>
        </w:rPr>
        <w:t>thành phố</w:t>
      </w:r>
      <w:r w:rsidRPr="007D7620">
        <w:rPr>
          <w:rFonts w:ascii="Times New Roman" w:hAnsi="Times New Roman" w:cs="Times New Roman"/>
          <w:bCs/>
          <w:sz w:val="28"/>
          <w:szCs w:val="28"/>
          <w:lang w:val="vi-VN"/>
        </w:rPr>
        <w:t xml:space="preserve"> trong việc thực hiện rà soát, nắm bắt kịp thời đơn vị ngừng hoạt động sản xuất kinh doanh, đơn vị bỏ địa chỉ kinh doanh, đơn vị có chủ bỏ trốn để dừng phát sinh; phối hợp thực hiện rà soát, phân tích, đối chiếu dữ liệu đơn vị chưa tham gia BHXH, BHYT do cơ quan Thuế quản lý để xác định số lao động thuộc đối tượng tham gia BHXH bắt buộc, từ đó xây dựng kế hoạch khai thác.</w:t>
      </w:r>
    </w:p>
    <w:p w:rsidR="007D7620" w:rsidRPr="007D7620" w:rsidRDefault="007D7620" w:rsidP="007D7620">
      <w:pPr>
        <w:spacing w:before="120" w:after="0" w:line="240" w:lineRule="auto"/>
        <w:ind w:firstLine="720"/>
        <w:jc w:val="both"/>
        <w:rPr>
          <w:rFonts w:ascii="Times New Roman" w:hAnsi="Times New Roman" w:cs="Times New Roman"/>
          <w:sz w:val="28"/>
          <w:szCs w:val="28"/>
          <w:lang w:val="vi-VN"/>
        </w:rPr>
      </w:pPr>
      <w:r w:rsidRPr="007D7620">
        <w:rPr>
          <w:rFonts w:ascii="Times New Roman" w:hAnsi="Times New Roman" w:cs="Times New Roman"/>
          <w:sz w:val="28"/>
          <w:szCs w:val="28"/>
          <w:lang w:val="vi-VN"/>
        </w:rPr>
        <w:t>Công tác tiếp dân được c</w:t>
      </w:r>
      <w:r w:rsidRPr="007D7620">
        <w:rPr>
          <w:rFonts w:ascii="Times New Roman" w:hAnsi="Times New Roman" w:cs="Times New Roman"/>
          <w:sz w:val="28"/>
          <w:szCs w:val="28"/>
        </w:rPr>
        <w:t>o</w:t>
      </w:r>
      <w:r w:rsidRPr="007D7620">
        <w:rPr>
          <w:rFonts w:ascii="Times New Roman" w:hAnsi="Times New Roman" w:cs="Times New Roman"/>
          <w:sz w:val="28"/>
          <w:szCs w:val="28"/>
          <w:lang w:val="vi-VN"/>
        </w:rPr>
        <w:t>i trọng, quy trình giải quyết đơn thư khiếu nại, tố cáo được thực hiện nghiêm túc. Các đơn thư khiếu nại liên quan đến BHXH, BHYT, BHTN đều được giải quyết theo đúng trình tự</w:t>
      </w:r>
      <w:r w:rsidRPr="007D7620">
        <w:rPr>
          <w:rFonts w:ascii="Times New Roman" w:hAnsi="Times New Roman" w:cs="Times New Roman"/>
          <w:sz w:val="28"/>
          <w:szCs w:val="28"/>
        </w:rPr>
        <w:t xml:space="preserve">, đúng </w:t>
      </w:r>
      <w:r w:rsidRPr="007D7620">
        <w:rPr>
          <w:rFonts w:ascii="Times New Roman" w:hAnsi="Times New Roman" w:cs="Times New Roman"/>
          <w:sz w:val="28"/>
          <w:szCs w:val="28"/>
          <w:lang w:val="vi-VN"/>
        </w:rPr>
        <w:t xml:space="preserve">thẩm quyền </w:t>
      </w:r>
      <w:r w:rsidRPr="007D7620">
        <w:rPr>
          <w:rFonts w:ascii="Times New Roman" w:hAnsi="Times New Roman" w:cs="Times New Roman"/>
          <w:sz w:val="28"/>
          <w:szCs w:val="28"/>
        </w:rPr>
        <w:t xml:space="preserve">và </w:t>
      </w:r>
      <w:r w:rsidRPr="007D7620">
        <w:rPr>
          <w:rFonts w:ascii="Times New Roman" w:hAnsi="Times New Roman" w:cs="Times New Roman"/>
          <w:sz w:val="28"/>
          <w:szCs w:val="28"/>
          <w:lang w:val="vi-VN"/>
        </w:rPr>
        <w:t>thời hạn</w:t>
      </w:r>
      <w:r w:rsidRPr="007D7620">
        <w:rPr>
          <w:rFonts w:ascii="Times New Roman" w:hAnsi="Times New Roman" w:cs="Times New Roman"/>
          <w:sz w:val="28"/>
          <w:szCs w:val="28"/>
        </w:rPr>
        <w:t xml:space="preserve"> xử lý theo quy định</w:t>
      </w:r>
      <w:r w:rsidRPr="007D7620">
        <w:rPr>
          <w:rFonts w:ascii="Times New Roman" w:hAnsi="Times New Roman" w:cs="Times New Roman"/>
          <w:sz w:val="28"/>
          <w:szCs w:val="28"/>
          <w:lang w:val="vi-VN"/>
        </w:rPr>
        <w:t>.</w:t>
      </w:r>
    </w:p>
    <w:p w:rsidR="007D7620" w:rsidRPr="007D7620" w:rsidRDefault="007D7620" w:rsidP="007D7620">
      <w:pPr>
        <w:spacing w:before="120" w:after="0" w:line="240" w:lineRule="auto"/>
        <w:ind w:firstLine="720"/>
        <w:jc w:val="both"/>
        <w:rPr>
          <w:rFonts w:ascii="Times New Roman" w:hAnsi="Times New Roman" w:cs="Times New Roman"/>
          <w:b/>
          <w:sz w:val="28"/>
          <w:szCs w:val="28"/>
        </w:rPr>
      </w:pPr>
      <w:r w:rsidRPr="007D7620">
        <w:rPr>
          <w:rFonts w:ascii="Times New Roman" w:hAnsi="Times New Roman" w:cs="Times New Roman"/>
          <w:b/>
          <w:sz w:val="28"/>
          <w:szCs w:val="28"/>
        </w:rPr>
        <w:t xml:space="preserve">5. Kết quả thực hiện mục tiêu của Nghị quyết số </w:t>
      </w:r>
      <w:r w:rsidR="00EC2D58">
        <w:rPr>
          <w:rFonts w:ascii="Times New Roman" w:hAnsi="Times New Roman" w:cs="Times New Roman"/>
          <w:b/>
          <w:sz w:val="28"/>
          <w:szCs w:val="28"/>
        </w:rPr>
        <w:t>125/NQ-CP</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a) Số người và tỷ lệ người lao động tham gia bảo hiểm xã hội so với lực lượng lao động trong độ tuổi của năm 2022</w:t>
      </w:r>
      <w:r w:rsidR="00C41D75">
        <w:rPr>
          <w:rFonts w:ascii="Times New Roman" w:hAnsi="Times New Roman" w:cs="Times New Roman"/>
          <w:sz w:val="28"/>
          <w:szCs w:val="28"/>
        </w:rPr>
        <w:t xml:space="preserve"> </w:t>
      </w:r>
      <w:r w:rsidR="00C41D75" w:rsidRPr="00C41D75">
        <w:rPr>
          <w:rFonts w:ascii="Times New Roman" w:hAnsi="Times New Roman" w:cs="Times New Roman"/>
          <w:i/>
          <w:sz w:val="28"/>
          <w:szCs w:val="28"/>
        </w:rPr>
        <w:t>(</w:t>
      </w:r>
      <w:r w:rsidRPr="00C41D75">
        <w:rPr>
          <w:rFonts w:ascii="Times New Roman" w:hAnsi="Times New Roman" w:cs="Times New Roman"/>
          <w:i/>
          <w:sz w:val="28"/>
          <w:szCs w:val="28"/>
        </w:rPr>
        <w:t>đính kèm phụ lục II</w:t>
      </w:r>
      <w:r w:rsidR="00C41D75" w:rsidRPr="00C41D75">
        <w:rPr>
          <w:rFonts w:ascii="Times New Roman" w:hAnsi="Times New Roman" w:cs="Times New Roman"/>
          <w:i/>
          <w:sz w:val="28"/>
          <w:szCs w:val="28"/>
        </w:rPr>
        <w:t>)</w:t>
      </w:r>
      <w:r w:rsidRPr="007D7620">
        <w:rPr>
          <w:rFonts w:ascii="Times New Roman" w:hAnsi="Times New Roman" w:cs="Times New Roman"/>
          <w:sz w:val="28"/>
          <w:szCs w:val="28"/>
        </w:rPr>
        <w:t>.</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b) Số người và tỷ lệ người được hưởng lương hưu, bảo hiểm xã hội hằng tháng và trợ cấp xã hội cho người cao tuổi so với số người sau độ tuổi nghỉ hưu của năm 2022</w:t>
      </w:r>
      <w:r w:rsidR="00C41D75">
        <w:rPr>
          <w:rFonts w:ascii="Times New Roman" w:hAnsi="Times New Roman" w:cs="Times New Roman"/>
          <w:sz w:val="28"/>
          <w:szCs w:val="28"/>
        </w:rPr>
        <w:t xml:space="preserve"> </w:t>
      </w:r>
      <w:r w:rsidR="00C41D75" w:rsidRPr="00C41D75">
        <w:rPr>
          <w:rFonts w:ascii="Times New Roman" w:hAnsi="Times New Roman" w:cs="Times New Roman"/>
          <w:i/>
          <w:sz w:val="28"/>
          <w:szCs w:val="28"/>
        </w:rPr>
        <w:t>(</w:t>
      </w:r>
      <w:r w:rsidRPr="00C41D75">
        <w:rPr>
          <w:rFonts w:ascii="Times New Roman" w:hAnsi="Times New Roman" w:cs="Times New Roman"/>
          <w:i/>
          <w:sz w:val="28"/>
          <w:szCs w:val="28"/>
        </w:rPr>
        <w:t>đính kèm phụ lục III</w:t>
      </w:r>
      <w:r w:rsidR="00C41D75" w:rsidRPr="00C41D75">
        <w:rPr>
          <w:rFonts w:ascii="Times New Roman" w:hAnsi="Times New Roman" w:cs="Times New Roman"/>
          <w:i/>
          <w:sz w:val="28"/>
          <w:szCs w:val="28"/>
        </w:rPr>
        <w:t>)</w:t>
      </w:r>
      <w:r w:rsidRPr="007D7620">
        <w:rPr>
          <w:rFonts w:ascii="Times New Roman" w:hAnsi="Times New Roman" w:cs="Times New Roman"/>
          <w:sz w:val="28"/>
          <w:szCs w:val="28"/>
        </w:rPr>
        <w:t>.</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c) Tỷ lệ giao dịch điện tử, mức độ thực hiện dịch vụ công trực tuyến, số giờ giao dịch và chỉ số đánh giá mức độ hài lòng của năm 2022 (đánh giá, so sánh với kết quả thực hiện của năm 2021)</w:t>
      </w:r>
      <w:r w:rsidR="00267BA6">
        <w:rPr>
          <w:rFonts w:ascii="Times New Roman" w:hAnsi="Times New Roman" w:cs="Times New Roman"/>
          <w:sz w:val="28"/>
          <w:szCs w:val="28"/>
        </w:rPr>
        <w:t>:</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Tỷ lệ giao dịch điện tử trong thực hiện chính sách BHXH: 93,65%.</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lastRenderedPageBreak/>
        <w:t>- Mức độ thực hiện dịch vụ công trực tuyến trong lĩnh vực BHXH (tỷ lệ so với số dịch vụ công đang cung cấp): đạt tỷ lệ 44,31%.</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Số giờ giao dịch giữa cơ quan BHXH với doanh nghiệp: 40 giờ/tuần.</w:t>
      </w:r>
    </w:p>
    <w:p w:rsidR="007D7620" w:rsidRPr="007D7620" w:rsidRDefault="007D7620" w:rsidP="007D7620">
      <w:pPr>
        <w:spacing w:before="120" w:after="0" w:line="240" w:lineRule="auto"/>
        <w:ind w:firstLine="720"/>
        <w:jc w:val="both"/>
        <w:rPr>
          <w:rFonts w:ascii="Times New Roman" w:hAnsi="Times New Roman" w:cs="Times New Roman"/>
          <w:spacing w:val="-4"/>
          <w:sz w:val="28"/>
          <w:szCs w:val="28"/>
        </w:rPr>
      </w:pPr>
      <w:r w:rsidRPr="007D7620">
        <w:rPr>
          <w:rFonts w:ascii="Times New Roman" w:hAnsi="Times New Roman" w:cs="Times New Roman"/>
          <w:spacing w:val="-4"/>
          <w:sz w:val="28"/>
          <w:szCs w:val="28"/>
        </w:rPr>
        <w:t xml:space="preserve">- Chỉ số đánh giá mức độ hài lòng của năm 2022: có 287/287 phiếu </w:t>
      </w:r>
      <w:r w:rsidRPr="007D7620">
        <w:rPr>
          <w:rFonts w:ascii="Times New Roman" w:hAnsi="Times New Roman" w:cs="Times New Roman"/>
          <w:i/>
          <w:spacing w:val="-4"/>
          <w:sz w:val="28"/>
          <w:szCs w:val="28"/>
        </w:rPr>
        <w:t>(100%)</w:t>
      </w:r>
      <w:r w:rsidRPr="007D7620">
        <w:rPr>
          <w:rFonts w:ascii="Times New Roman" w:hAnsi="Times New Roman" w:cs="Times New Roman"/>
          <w:spacing w:val="-4"/>
          <w:sz w:val="28"/>
          <w:szCs w:val="28"/>
        </w:rPr>
        <w:t xml:space="preserve"> đánh giá mức độ “Rất hài lòng” đối với toàn bộ quá trình thực hiện TTHC tại cơ quan BHXH.</w:t>
      </w:r>
    </w:p>
    <w:p w:rsidR="00267BA6" w:rsidRDefault="007D7620" w:rsidP="007D7620">
      <w:pPr>
        <w:spacing w:before="120" w:after="0" w:line="240" w:lineRule="auto"/>
        <w:ind w:firstLine="720"/>
        <w:jc w:val="both"/>
        <w:rPr>
          <w:rFonts w:ascii="Times New Roman" w:hAnsi="Times New Roman" w:cs="Times New Roman"/>
          <w:b/>
          <w:sz w:val="28"/>
          <w:szCs w:val="28"/>
        </w:rPr>
      </w:pPr>
      <w:r w:rsidRPr="007D7620">
        <w:rPr>
          <w:rFonts w:ascii="Times New Roman" w:hAnsi="Times New Roman" w:cs="Times New Roman"/>
          <w:b/>
          <w:sz w:val="28"/>
          <w:szCs w:val="28"/>
        </w:rPr>
        <w:t xml:space="preserve">II. </w:t>
      </w:r>
      <w:r w:rsidR="00267BA6">
        <w:rPr>
          <w:rFonts w:ascii="Times New Roman" w:hAnsi="Times New Roman" w:cs="Times New Roman"/>
          <w:b/>
          <w:sz w:val="28"/>
          <w:szCs w:val="28"/>
        </w:rPr>
        <w:t>KẾT QUẢ THỰC HIỆN NGHỊ QUYẾT SỐ 102/NQ-CP VÀ NGHỊ QUYẾT SỐ 69/NQ-CP</w:t>
      </w:r>
    </w:p>
    <w:p w:rsidR="007D7620" w:rsidRPr="007D7620" w:rsidRDefault="007D7620" w:rsidP="007D7620">
      <w:pPr>
        <w:spacing w:before="120" w:after="0" w:line="240" w:lineRule="auto"/>
        <w:ind w:firstLine="720"/>
        <w:jc w:val="both"/>
        <w:rPr>
          <w:rFonts w:ascii="Times New Roman" w:hAnsi="Times New Roman" w:cs="Times New Roman"/>
          <w:b/>
          <w:sz w:val="28"/>
          <w:szCs w:val="28"/>
        </w:rPr>
      </w:pPr>
      <w:r w:rsidRPr="007D7620">
        <w:rPr>
          <w:rFonts w:ascii="Times New Roman" w:hAnsi="Times New Roman" w:cs="Times New Roman"/>
          <w:b/>
          <w:sz w:val="28"/>
          <w:szCs w:val="28"/>
        </w:rPr>
        <w:t>1. Xây dựng chỉ tiêu phát triển người tham gia BHXH, BHTN.</w:t>
      </w:r>
    </w:p>
    <w:p w:rsidR="007D7620" w:rsidRPr="00473D6F" w:rsidRDefault="007D7620" w:rsidP="007D7620">
      <w:pPr>
        <w:spacing w:before="120" w:after="0" w:line="240" w:lineRule="auto"/>
        <w:ind w:firstLine="720"/>
        <w:jc w:val="both"/>
        <w:rPr>
          <w:rFonts w:ascii="Times New Roman" w:hAnsi="Times New Roman" w:cs="Times New Roman"/>
          <w:b/>
          <w:i/>
          <w:sz w:val="28"/>
          <w:szCs w:val="28"/>
        </w:rPr>
      </w:pPr>
      <w:r w:rsidRPr="00473D6F">
        <w:rPr>
          <w:rFonts w:ascii="Times New Roman" w:hAnsi="Times New Roman" w:cs="Times New Roman"/>
          <w:b/>
          <w:i/>
          <w:sz w:val="28"/>
          <w:szCs w:val="28"/>
        </w:rPr>
        <w:t xml:space="preserve">* Kết quả thực hiện Nghị quyết số 102/NQ-CP </w:t>
      </w:r>
      <w:r w:rsidR="00267BA6" w:rsidRPr="00473D6F">
        <w:rPr>
          <w:rFonts w:ascii="Times New Roman" w:hAnsi="Times New Roman" w:cs="Times New Roman"/>
          <w:b/>
          <w:i/>
          <w:sz w:val="28"/>
          <w:szCs w:val="28"/>
        </w:rPr>
        <w:t>(</w:t>
      </w:r>
      <w:r w:rsidRPr="00473D6F">
        <w:rPr>
          <w:rFonts w:ascii="Times New Roman" w:hAnsi="Times New Roman" w:cs="Times New Roman"/>
          <w:b/>
          <w:i/>
          <w:sz w:val="28"/>
          <w:szCs w:val="28"/>
        </w:rPr>
        <w:t>ước đến 31/12/2022 và đề xuất chỉ tiêu năm 2023</w:t>
      </w:r>
      <w:r w:rsidR="00267BA6" w:rsidRPr="00473D6F">
        <w:rPr>
          <w:rFonts w:ascii="Times New Roman" w:hAnsi="Times New Roman" w:cs="Times New Roman"/>
          <w:b/>
          <w:i/>
          <w:sz w:val="28"/>
          <w:szCs w:val="28"/>
        </w:rPr>
        <w:t>)</w:t>
      </w:r>
      <w:r w:rsidRPr="00473D6F">
        <w:rPr>
          <w:rFonts w:ascii="Times New Roman" w:hAnsi="Times New Roman" w:cs="Times New Roman"/>
          <w:b/>
          <w:i/>
          <w:sz w:val="28"/>
          <w:szCs w:val="28"/>
        </w:rPr>
        <w:t>:</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Số người tham gia BHXH:</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Số người tham gia BHXH bắt buộc: ước thực hiện năm 2022 là 3.675 người, đề xuất chỉ tiêu năm 2023 là 3.858 người.</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Số người tham gia BHXH tự nguyện: ước thực hiện năm 2022 là 1.740 người, đề xuất chỉ tiêu năm 2023 là 1.914 người.</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Số người tham gia BHTN: ước thực hiện năm 2022 là 3.335 người, đề xuất chỉ tiêu năm 2023 là 3.501 người.</w:t>
      </w:r>
    </w:p>
    <w:p w:rsidR="007D7620" w:rsidRPr="007D7620" w:rsidRDefault="00FC6D67" w:rsidP="007D762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7620" w:rsidRPr="007D7620">
        <w:rPr>
          <w:rFonts w:ascii="Times New Roman" w:hAnsi="Times New Roman" w:cs="Times New Roman"/>
          <w:sz w:val="28"/>
          <w:szCs w:val="28"/>
        </w:rPr>
        <w:t xml:space="preserve"> Tốc độ phát triển số người tham gia BHXH:</w:t>
      </w:r>
    </w:p>
    <w:p w:rsidR="007D7620" w:rsidRPr="007D7620" w:rsidRDefault="00FC6D67" w:rsidP="007D762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7620" w:rsidRPr="007D7620">
        <w:rPr>
          <w:rFonts w:ascii="Times New Roman" w:hAnsi="Times New Roman" w:cs="Times New Roman"/>
          <w:sz w:val="28"/>
          <w:szCs w:val="28"/>
        </w:rPr>
        <w:t xml:space="preserve"> Tốc độ phát triển số người tham gia BHXH bắt buộc (năm sau so với năm trước): ước thực hiện năm 2022 số người tham gia tăng 307 người so với năm 2021.</w:t>
      </w:r>
    </w:p>
    <w:p w:rsidR="007D7620" w:rsidRPr="007D7620" w:rsidRDefault="00FC6D67" w:rsidP="007D762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7620" w:rsidRPr="007D7620">
        <w:rPr>
          <w:rFonts w:ascii="Times New Roman" w:hAnsi="Times New Roman" w:cs="Times New Roman"/>
          <w:sz w:val="28"/>
          <w:szCs w:val="28"/>
        </w:rPr>
        <w:t xml:space="preserve"> Tốc độ phát triển số người tham gia BHXH tự nguyện (năm sau so với năm trước): ước thực hiện năm 2022 số người tham gia giảm 55 người so với năm 2021.</w:t>
      </w:r>
    </w:p>
    <w:p w:rsidR="007D7620" w:rsidRPr="007D7620" w:rsidRDefault="00FC6D67" w:rsidP="007D762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7620" w:rsidRPr="007D7620">
        <w:rPr>
          <w:rFonts w:ascii="Times New Roman" w:hAnsi="Times New Roman" w:cs="Times New Roman"/>
          <w:sz w:val="28"/>
          <w:szCs w:val="28"/>
        </w:rPr>
        <w:t xml:space="preserve"> Tốc độ phát triển số người tham gia BHTN (năm sau so với năm trước): ước thực hiện năm 2022 số người tham gia tăng 321 người so với năm 2021.</w:t>
      </w:r>
    </w:p>
    <w:p w:rsidR="007D7620" w:rsidRPr="007D7620" w:rsidRDefault="007D7620" w:rsidP="007D7620">
      <w:pPr>
        <w:spacing w:before="120" w:after="0" w:line="240" w:lineRule="auto"/>
        <w:ind w:firstLine="720"/>
        <w:jc w:val="both"/>
        <w:rPr>
          <w:rFonts w:ascii="Times New Roman" w:hAnsi="Times New Roman" w:cs="Times New Roman"/>
          <w:b/>
          <w:sz w:val="28"/>
          <w:szCs w:val="28"/>
        </w:rPr>
      </w:pPr>
      <w:r w:rsidRPr="007D7620">
        <w:rPr>
          <w:rFonts w:ascii="Times New Roman" w:hAnsi="Times New Roman" w:cs="Times New Roman"/>
          <w:b/>
          <w:sz w:val="28"/>
          <w:szCs w:val="28"/>
        </w:rPr>
        <w:t>2. Kết quả thực hiện chỉ tiêu phát triển người tham gia BHXH, BHTN tại đị</w:t>
      </w:r>
      <w:r w:rsidR="00FC6D67">
        <w:rPr>
          <w:rFonts w:ascii="Times New Roman" w:hAnsi="Times New Roman" w:cs="Times New Roman"/>
          <w:b/>
          <w:sz w:val="28"/>
          <w:szCs w:val="28"/>
        </w:rPr>
        <w:t>a phương</w:t>
      </w:r>
    </w:p>
    <w:p w:rsidR="007D7620" w:rsidRPr="000145E9" w:rsidRDefault="000145E9" w:rsidP="007D762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7620" w:rsidRPr="000145E9">
        <w:rPr>
          <w:rFonts w:ascii="Times New Roman" w:hAnsi="Times New Roman" w:cs="Times New Roman"/>
          <w:sz w:val="28"/>
          <w:szCs w:val="28"/>
        </w:rPr>
        <w:t xml:space="preserve"> Số người tham gia BHXH, </w:t>
      </w:r>
      <w:r w:rsidR="007D7620" w:rsidRPr="000145E9">
        <w:rPr>
          <w:rFonts w:ascii="Times New Roman" w:hAnsi="Times New Roman" w:cs="Times New Roman"/>
          <w:spacing w:val="-4"/>
          <w:sz w:val="28"/>
          <w:szCs w:val="28"/>
        </w:rPr>
        <w:t>BHTN</w:t>
      </w:r>
      <w:r w:rsidR="007D7620" w:rsidRPr="000145E9">
        <w:rPr>
          <w:rFonts w:ascii="Times New Roman" w:hAnsi="Times New Roman" w:cs="Times New Roman"/>
          <w:sz w:val="28"/>
          <w:szCs w:val="28"/>
        </w:rPr>
        <w:t>, BHXH tự nguyện</w:t>
      </w:r>
      <w:r w:rsidR="00FC6D67" w:rsidRPr="000145E9">
        <w:rPr>
          <w:rFonts w:ascii="Times New Roman" w:hAnsi="Times New Roman" w:cs="Times New Roman"/>
          <w:sz w:val="28"/>
          <w:szCs w:val="28"/>
        </w:rPr>
        <w:t xml:space="preserve"> (</w:t>
      </w:r>
      <w:r w:rsidR="007D7620" w:rsidRPr="000145E9">
        <w:rPr>
          <w:rFonts w:ascii="Times New Roman" w:hAnsi="Times New Roman" w:cs="Times New Roman"/>
          <w:sz w:val="28"/>
          <w:szCs w:val="28"/>
        </w:rPr>
        <w:t xml:space="preserve">tính đến </w:t>
      </w:r>
      <w:r w:rsidR="00FC6D67" w:rsidRPr="000145E9">
        <w:rPr>
          <w:rFonts w:ascii="Times New Roman" w:hAnsi="Times New Roman" w:cs="Times New Roman"/>
          <w:sz w:val="28"/>
          <w:szCs w:val="28"/>
        </w:rPr>
        <w:t xml:space="preserve">ngày </w:t>
      </w:r>
      <w:r w:rsidR="007D7620" w:rsidRPr="000145E9">
        <w:rPr>
          <w:rFonts w:ascii="Times New Roman" w:hAnsi="Times New Roman" w:cs="Times New Roman"/>
          <w:sz w:val="28"/>
          <w:szCs w:val="28"/>
        </w:rPr>
        <w:t>17/11/2022</w:t>
      </w:r>
      <w:r w:rsidR="00FC6D67" w:rsidRPr="000145E9">
        <w:rPr>
          <w:rFonts w:ascii="Times New Roman" w:hAnsi="Times New Roman" w:cs="Times New Roman"/>
          <w:sz w:val="28"/>
          <w:szCs w:val="28"/>
        </w:rPr>
        <w:t>)</w:t>
      </w:r>
      <w:r w:rsidR="007D7620" w:rsidRPr="000145E9">
        <w:rPr>
          <w:rFonts w:ascii="Times New Roman" w:hAnsi="Times New Roman" w:cs="Times New Roman"/>
          <w:sz w:val="28"/>
          <w:szCs w:val="28"/>
        </w:rPr>
        <w:t>:</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xml:space="preserve">+ BHXH bắt buộc: 3.675 người. </w:t>
      </w:r>
    </w:p>
    <w:p w:rsidR="007D7620" w:rsidRPr="000145E9" w:rsidRDefault="007D7620" w:rsidP="007D7620">
      <w:pPr>
        <w:spacing w:before="120" w:after="0" w:line="240" w:lineRule="auto"/>
        <w:ind w:firstLine="720"/>
        <w:jc w:val="both"/>
        <w:rPr>
          <w:rFonts w:ascii="Times New Roman" w:hAnsi="Times New Roman" w:cs="Times New Roman"/>
          <w:spacing w:val="-8"/>
          <w:sz w:val="28"/>
          <w:szCs w:val="28"/>
        </w:rPr>
      </w:pPr>
      <w:r w:rsidRPr="000145E9">
        <w:rPr>
          <w:rFonts w:ascii="Times New Roman" w:hAnsi="Times New Roman" w:cs="Times New Roman"/>
          <w:spacing w:val="-8"/>
          <w:sz w:val="28"/>
          <w:szCs w:val="28"/>
        </w:rPr>
        <w:t>+ BHXH tự nguyện: 1.202 người là nông dân và lao động khu vực phi chính thức.</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BHTN: 3.335 người.</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Tỷ lệ người lao động tham gia BHXH, BHTN so với lực lượng lao động trong độ tuổi:</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lastRenderedPageBreak/>
        <w:t>+ Tỷ lệ người lao động tham gia BHXH (bắt buộc và tự nguyện) so với lực lượng lao động trong độ tuổi: 15,2%.</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Tỷ lệ người nông dân và lao động khu vực phi chính thức tham gia BHXH tự nguyện so với lực lượng lao động trong độ tuổi: 3,75%.</w:t>
      </w:r>
    </w:p>
    <w:p w:rsidR="007D7620" w:rsidRP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Tỷ lệ người tham gia BHTN so với lực lượng lao động trong độ tuổi: 10,39%.</w:t>
      </w:r>
    </w:p>
    <w:p w:rsidR="007D7620" w:rsidRDefault="007D7620" w:rsidP="007D7620">
      <w:pPr>
        <w:spacing w:before="120" w:after="0" w:line="240" w:lineRule="auto"/>
        <w:ind w:firstLine="720"/>
        <w:jc w:val="both"/>
        <w:rPr>
          <w:rFonts w:ascii="Times New Roman" w:hAnsi="Times New Roman" w:cs="Times New Roman"/>
          <w:sz w:val="28"/>
          <w:szCs w:val="28"/>
        </w:rPr>
      </w:pPr>
      <w:r w:rsidRPr="007D7620">
        <w:rPr>
          <w:rFonts w:ascii="Times New Roman" w:hAnsi="Times New Roman" w:cs="Times New Roman"/>
          <w:sz w:val="28"/>
          <w:szCs w:val="28"/>
        </w:rPr>
        <w:t xml:space="preserve">Trên đây là báo cáo kết quả thực hiện Nghị quyết </w:t>
      </w:r>
      <w:r w:rsidR="00B26B7C">
        <w:rPr>
          <w:rFonts w:ascii="Times New Roman" w:hAnsi="Times New Roman" w:cs="Times New Roman"/>
          <w:sz w:val="28"/>
          <w:szCs w:val="28"/>
        </w:rPr>
        <w:t xml:space="preserve">số </w:t>
      </w:r>
      <w:r w:rsidRPr="007D7620">
        <w:rPr>
          <w:rFonts w:ascii="Times New Roman" w:hAnsi="Times New Roman" w:cs="Times New Roman"/>
          <w:sz w:val="28"/>
          <w:szCs w:val="28"/>
        </w:rPr>
        <w:t xml:space="preserve">125/NQ-CP, Nghị quyết </w:t>
      </w:r>
      <w:r w:rsidR="00B26B7C">
        <w:rPr>
          <w:rFonts w:ascii="Times New Roman" w:hAnsi="Times New Roman" w:cs="Times New Roman"/>
          <w:sz w:val="28"/>
          <w:szCs w:val="28"/>
        </w:rPr>
        <w:t xml:space="preserve">số </w:t>
      </w:r>
      <w:r w:rsidRPr="007D7620">
        <w:rPr>
          <w:rFonts w:ascii="Times New Roman" w:hAnsi="Times New Roman" w:cs="Times New Roman"/>
          <w:sz w:val="28"/>
          <w:szCs w:val="28"/>
        </w:rPr>
        <w:t xml:space="preserve">102/NQ-CP và Nghị quyết số 69/NQ-CP của Chính phủ </w:t>
      </w:r>
      <w:r w:rsidR="00B26B7C">
        <w:rPr>
          <w:rFonts w:ascii="Times New Roman" w:hAnsi="Times New Roman" w:cs="Times New Roman"/>
          <w:sz w:val="28"/>
          <w:szCs w:val="28"/>
        </w:rPr>
        <w:t>trên địa bàn thành phố Ngã Bảy</w:t>
      </w:r>
      <w:r w:rsidRPr="007D7620">
        <w:rPr>
          <w:rFonts w:ascii="Times New Roman" w:hAnsi="Times New Roman" w:cs="Times New Roman"/>
          <w:sz w:val="28"/>
          <w:szCs w:val="28"/>
        </w:rPr>
        <w:t xml:space="preserve">./. </w:t>
      </w:r>
    </w:p>
    <w:p w:rsidR="00B169BB" w:rsidRPr="007D7620" w:rsidRDefault="00B169BB" w:rsidP="007D7620">
      <w:pPr>
        <w:spacing w:before="120" w:after="0" w:line="240" w:lineRule="auto"/>
        <w:ind w:firstLine="720"/>
        <w:jc w:val="both"/>
        <w:rPr>
          <w:rFonts w:ascii="Times New Roman" w:hAnsi="Times New Roman" w:cs="Times New Roman"/>
          <w:sz w:val="28"/>
          <w:szCs w:val="28"/>
        </w:rPr>
      </w:pPr>
    </w:p>
    <w:tbl>
      <w:tblPr>
        <w:tblW w:w="0" w:type="auto"/>
        <w:tblInd w:w="108" w:type="dxa"/>
        <w:tblLook w:val="04A0"/>
      </w:tblPr>
      <w:tblGrid>
        <w:gridCol w:w="4820"/>
        <w:gridCol w:w="4359"/>
      </w:tblGrid>
      <w:tr w:rsidR="008D6429" w:rsidRPr="008D6429" w:rsidTr="00195996">
        <w:tc>
          <w:tcPr>
            <w:tcW w:w="4820" w:type="dxa"/>
            <w:hideMark/>
          </w:tcPr>
          <w:p w:rsidR="00AA7DB9" w:rsidRDefault="00AA7DB9" w:rsidP="008D6429">
            <w:pPr>
              <w:spacing w:after="0"/>
              <w:ind w:hanging="108"/>
              <w:rPr>
                <w:rStyle w:val="Strong"/>
                <w:rFonts w:ascii="Times New Roman" w:hAnsi="Times New Roman" w:cs="Times New Roman"/>
                <w:i/>
                <w:iCs/>
                <w:sz w:val="24"/>
                <w:szCs w:val="24"/>
                <w:lang w:val="de-DE"/>
              </w:rPr>
            </w:pPr>
          </w:p>
          <w:p w:rsidR="008D6429" w:rsidRPr="008D6429" w:rsidRDefault="008D6429" w:rsidP="004E58DA">
            <w:pPr>
              <w:spacing w:after="0" w:line="240" w:lineRule="auto"/>
              <w:ind w:hanging="108"/>
              <w:rPr>
                <w:rStyle w:val="Strong"/>
                <w:rFonts w:ascii="Times New Roman" w:hAnsi="Times New Roman" w:cs="Times New Roman"/>
                <w:i/>
                <w:iCs/>
                <w:sz w:val="24"/>
                <w:szCs w:val="24"/>
                <w:lang w:val="de-DE"/>
              </w:rPr>
            </w:pPr>
            <w:r w:rsidRPr="008D6429">
              <w:rPr>
                <w:rStyle w:val="Strong"/>
                <w:rFonts w:ascii="Times New Roman" w:hAnsi="Times New Roman" w:cs="Times New Roman"/>
                <w:i/>
                <w:iCs/>
                <w:sz w:val="24"/>
                <w:szCs w:val="24"/>
                <w:lang w:val="de-DE"/>
              </w:rPr>
              <w:t>Nơi nhận:</w:t>
            </w:r>
          </w:p>
          <w:p w:rsidR="00195996" w:rsidRPr="00DD1E15" w:rsidRDefault="008D6429" w:rsidP="004E58DA">
            <w:pPr>
              <w:spacing w:after="0" w:line="240" w:lineRule="auto"/>
              <w:ind w:left="-108"/>
              <w:rPr>
                <w:rFonts w:ascii="Times New Roman" w:hAnsi="Times New Roman" w:cs="Times New Roman"/>
                <w:lang w:val="de-DE"/>
              </w:rPr>
            </w:pPr>
            <w:r w:rsidRPr="00DD1E15">
              <w:rPr>
                <w:rFonts w:ascii="Times New Roman" w:hAnsi="Times New Roman" w:cs="Times New Roman"/>
                <w:lang w:val="de-DE"/>
              </w:rPr>
              <w:t>- Sở Lao động</w:t>
            </w:r>
            <w:r w:rsidR="00195996" w:rsidRPr="00DD1E15">
              <w:rPr>
                <w:rFonts w:ascii="Times New Roman" w:hAnsi="Times New Roman" w:cs="Times New Roman"/>
                <w:lang w:val="de-DE"/>
              </w:rPr>
              <w:t>-Thương binh và Xã hội</w:t>
            </w:r>
            <w:r w:rsidRPr="00DD1E15">
              <w:rPr>
                <w:rFonts w:ascii="Times New Roman" w:hAnsi="Times New Roman" w:cs="Times New Roman"/>
                <w:lang w:val="de-DE"/>
              </w:rPr>
              <w:t>;</w:t>
            </w:r>
          </w:p>
          <w:p w:rsidR="00B169BB" w:rsidRPr="00DD1E15" w:rsidRDefault="00B169BB" w:rsidP="004E58DA">
            <w:pPr>
              <w:spacing w:after="0" w:line="240" w:lineRule="auto"/>
              <w:ind w:left="-108"/>
              <w:rPr>
                <w:rFonts w:ascii="Times New Roman" w:hAnsi="Times New Roman" w:cs="Times New Roman"/>
                <w:lang w:val="de-DE"/>
              </w:rPr>
            </w:pPr>
            <w:r>
              <w:rPr>
                <w:rFonts w:ascii="Times New Roman" w:hAnsi="Times New Roman" w:cs="Times New Roman"/>
                <w:lang w:val="de-DE"/>
              </w:rPr>
              <w:t>- Bảo hiểm xã hội thành phố;</w:t>
            </w:r>
          </w:p>
          <w:p w:rsidR="008D6429" w:rsidRPr="00DD1E15" w:rsidRDefault="006C475F" w:rsidP="004E58DA">
            <w:pPr>
              <w:spacing w:after="0" w:line="240" w:lineRule="auto"/>
              <w:ind w:left="-108"/>
              <w:rPr>
                <w:rFonts w:ascii="Times New Roman" w:hAnsi="Times New Roman" w:cs="Times New Roman"/>
                <w:spacing w:val="-6"/>
                <w:lang w:val="de-DE"/>
              </w:rPr>
            </w:pPr>
            <w:r w:rsidRPr="00DD1E15">
              <w:rPr>
                <w:rFonts w:ascii="Times New Roman" w:hAnsi="Times New Roman" w:cs="Times New Roman"/>
                <w:lang w:val="de-DE"/>
              </w:rPr>
              <w:t xml:space="preserve">- </w:t>
            </w:r>
            <w:r w:rsidR="009E1699">
              <w:rPr>
                <w:rFonts w:ascii="Times New Roman" w:hAnsi="Times New Roman" w:cs="Times New Roman"/>
                <w:lang w:val="de-DE"/>
              </w:rPr>
              <w:t>NCTH;</w:t>
            </w:r>
            <w:r w:rsidR="008D6429" w:rsidRPr="00DD1E15">
              <w:rPr>
                <w:rFonts w:ascii="Times New Roman" w:hAnsi="Times New Roman" w:cs="Times New Roman"/>
                <w:lang w:val="de-DE"/>
              </w:rPr>
              <w:t xml:space="preserve">        </w:t>
            </w:r>
          </w:p>
          <w:p w:rsidR="008D6429" w:rsidRPr="00B169BB" w:rsidRDefault="008D6429" w:rsidP="004E58DA">
            <w:pPr>
              <w:spacing w:after="0" w:line="240" w:lineRule="auto"/>
              <w:ind w:hanging="108"/>
              <w:rPr>
                <w:rFonts w:ascii="Times New Roman" w:hAnsi="Times New Roman" w:cs="Times New Roman"/>
                <w:sz w:val="14"/>
                <w:szCs w:val="14"/>
                <w:lang w:val="de-DE"/>
              </w:rPr>
            </w:pPr>
            <w:r w:rsidRPr="00DD1E15">
              <w:rPr>
                <w:rFonts w:ascii="Times New Roman" w:hAnsi="Times New Roman" w:cs="Times New Roman"/>
                <w:lang w:val="de-DE"/>
              </w:rPr>
              <w:t>-</w:t>
            </w:r>
            <w:r w:rsidR="006C475F" w:rsidRPr="00DD1E15">
              <w:rPr>
                <w:rFonts w:ascii="Times New Roman" w:hAnsi="Times New Roman" w:cs="Times New Roman"/>
                <w:lang w:val="de-DE"/>
              </w:rPr>
              <w:t xml:space="preserve"> Lưu</w:t>
            </w:r>
            <w:r w:rsidRPr="00DD1E15">
              <w:rPr>
                <w:rFonts w:ascii="Times New Roman" w:hAnsi="Times New Roman" w:cs="Times New Roman"/>
                <w:lang w:val="de-DE"/>
              </w:rPr>
              <w:t xml:space="preserve"> VT</w:t>
            </w:r>
            <w:r w:rsidR="006C475F" w:rsidRPr="00DD1E15">
              <w:rPr>
                <w:rFonts w:ascii="Times New Roman" w:hAnsi="Times New Roman" w:cs="Times New Roman"/>
                <w:lang w:val="de-DE"/>
              </w:rPr>
              <w:t>.</w:t>
            </w:r>
            <w:r w:rsidR="00B169BB" w:rsidRPr="00B169BB">
              <w:rPr>
                <w:rFonts w:ascii="Times New Roman" w:hAnsi="Times New Roman" w:cs="Times New Roman"/>
                <w:sz w:val="14"/>
                <w:szCs w:val="14"/>
                <w:lang w:val="de-DE"/>
              </w:rPr>
              <w:t>CC.</w:t>
            </w:r>
          </w:p>
          <w:p w:rsidR="008C0208" w:rsidRDefault="008C0208" w:rsidP="006C475F">
            <w:pPr>
              <w:spacing w:after="0"/>
              <w:ind w:hanging="108"/>
              <w:rPr>
                <w:rFonts w:ascii="Times New Roman" w:hAnsi="Times New Roman" w:cs="Times New Roman"/>
                <w:sz w:val="24"/>
                <w:szCs w:val="24"/>
                <w:lang w:val="de-DE"/>
              </w:rPr>
            </w:pPr>
          </w:p>
          <w:p w:rsidR="008C0208" w:rsidRPr="008D6429" w:rsidRDefault="008C0208" w:rsidP="006C475F">
            <w:pPr>
              <w:spacing w:after="0"/>
              <w:ind w:hanging="108"/>
              <w:rPr>
                <w:rFonts w:ascii="Times New Roman" w:hAnsi="Times New Roman" w:cs="Times New Roman"/>
                <w:sz w:val="24"/>
                <w:szCs w:val="24"/>
                <w:lang w:val="de-DE"/>
              </w:rPr>
            </w:pPr>
          </w:p>
        </w:tc>
        <w:tc>
          <w:tcPr>
            <w:tcW w:w="4359" w:type="dxa"/>
          </w:tcPr>
          <w:p w:rsidR="00AA7DB9" w:rsidRDefault="00AA7DB9" w:rsidP="004E58DA">
            <w:pPr>
              <w:spacing w:after="0" w:line="240" w:lineRule="auto"/>
              <w:jc w:val="center"/>
              <w:rPr>
                <w:rStyle w:val="Strong"/>
                <w:rFonts w:ascii="Times New Roman" w:hAnsi="Times New Roman" w:cs="Times New Roman"/>
                <w:sz w:val="26"/>
                <w:szCs w:val="26"/>
                <w:lang w:val="de-DE"/>
              </w:rPr>
            </w:pPr>
            <w:r>
              <w:rPr>
                <w:rStyle w:val="Strong"/>
                <w:rFonts w:ascii="Times New Roman" w:hAnsi="Times New Roman" w:cs="Times New Roman"/>
                <w:sz w:val="26"/>
                <w:szCs w:val="26"/>
                <w:lang w:val="de-DE"/>
              </w:rPr>
              <w:t>TM. ỦY BAN NHÂN DÂN</w:t>
            </w:r>
          </w:p>
          <w:p w:rsidR="008D6429" w:rsidRPr="008C0208" w:rsidRDefault="008D6429" w:rsidP="004E58DA">
            <w:pPr>
              <w:spacing w:after="0" w:line="240" w:lineRule="auto"/>
              <w:jc w:val="center"/>
              <w:rPr>
                <w:rFonts w:ascii="Times New Roman" w:hAnsi="Times New Roman" w:cs="Times New Roman"/>
                <w:sz w:val="26"/>
                <w:szCs w:val="26"/>
                <w:lang w:val="de-DE"/>
              </w:rPr>
            </w:pPr>
            <w:r w:rsidRPr="008C0208">
              <w:rPr>
                <w:rStyle w:val="Strong"/>
                <w:rFonts w:ascii="Times New Roman" w:hAnsi="Times New Roman" w:cs="Times New Roman"/>
                <w:sz w:val="26"/>
                <w:szCs w:val="26"/>
                <w:lang w:val="de-DE"/>
              </w:rPr>
              <w:t>KT. CHỦ TỊCH</w:t>
            </w:r>
            <w:r w:rsidR="008C0208">
              <w:rPr>
                <w:rStyle w:val="Strong"/>
                <w:rFonts w:ascii="Times New Roman" w:hAnsi="Times New Roman" w:cs="Times New Roman"/>
                <w:sz w:val="26"/>
                <w:szCs w:val="26"/>
                <w:lang w:val="de-DE"/>
              </w:rPr>
              <w:br/>
            </w:r>
            <w:r w:rsidRPr="008C0208">
              <w:rPr>
                <w:rStyle w:val="Strong"/>
                <w:rFonts w:ascii="Times New Roman" w:hAnsi="Times New Roman" w:cs="Times New Roman"/>
                <w:sz w:val="26"/>
                <w:szCs w:val="26"/>
                <w:lang w:val="de-DE"/>
              </w:rPr>
              <w:t>PHÓ CHỦ TỊCH</w:t>
            </w:r>
          </w:p>
          <w:p w:rsidR="008D6429" w:rsidRPr="008D6429" w:rsidRDefault="008D6429" w:rsidP="008D6429">
            <w:pPr>
              <w:spacing w:after="0"/>
              <w:jc w:val="center"/>
              <w:rPr>
                <w:rFonts w:ascii="Times New Roman" w:hAnsi="Times New Roman" w:cs="Times New Roman"/>
                <w:sz w:val="24"/>
                <w:szCs w:val="24"/>
                <w:lang w:val="de-DE"/>
              </w:rPr>
            </w:pPr>
          </w:p>
          <w:p w:rsidR="008D6429" w:rsidRDefault="008D6429" w:rsidP="008D6429">
            <w:pPr>
              <w:spacing w:after="0"/>
              <w:jc w:val="center"/>
              <w:rPr>
                <w:rFonts w:ascii="Times New Roman" w:hAnsi="Times New Roman" w:cs="Times New Roman"/>
                <w:sz w:val="24"/>
                <w:szCs w:val="24"/>
                <w:lang w:val="de-DE"/>
              </w:rPr>
            </w:pPr>
          </w:p>
          <w:p w:rsidR="008C0208" w:rsidRDefault="008C0208" w:rsidP="008D6429">
            <w:pPr>
              <w:spacing w:after="0"/>
              <w:jc w:val="center"/>
              <w:rPr>
                <w:rFonts w:ascii="Times New Roman" w:hAnsi="Times New Roman" w:cs="Times New Roman"/>
                <w:sz w:val="24"/>
                <w:szCs w:val="24"/>
                <w:lang w:val="de-DE"/>
              </w:rPr>
            </w:pPr>
          </w:p>
          <w:p w:rsidR="00B169BB" w:rsidRPr="008D6429" w:rsidRDefault="00B169BB" w:rsidP="008D6429">
            <w:pPr>
              <w:spacing w:after="0"/>
              <w:jc w:val="center"/>
              <w:rPr>
                <w:rFonts w:ascii="Times New Roman" w:hAnsi="Times New Roman" w:cs="Times New Roman"/>
                <w:sz w:val="24"/>
                <w:szCs w:val="24"/>
                <w:lang w:val="de-DE"/>
              </w:rPr>
            </w:pPr>
          </w:p>
          <w:p w:rsidR="008D6429" w:rsidRDefault="008D6429" w:rsidP="008D6429">
            <w:pPr>
              <w:spacing w:after="0"/>
              <w:jc w:val="center"/>
              <w:rPr>
                <w:rFonts w:ascii="Times New Roman" w:hAnsi="Times New Roman" w:cs="Times New Roman"/>
                <w:sz w:val="24"/>
                <w:szCs w:val="24"/>
                <w:lang w:val="de-DE"/>
              </w:rPr>
            </w:pPr>
          </w:p>
          <w:p w:rsidR="00EA12BF" w:rsidRPr="008D6429" w:rsidRDefault="00EA12BF" w:rsidP="008D6429">
            <w:pPr>
              <w:spacing w:after="0"/>
              <w:jc w:val="center"/>
              <w:rPr>
                <w:rFonts w:ascii="Times New Roman" w:hAnsi="Times New Roman" w:cs="Times New Roman"/>
                <w:sz w:val="24"/>
                <w:szCs w:val="24"/>
                <w:lang w:val="de-DE"/>
              </w:rPr>
            </w:pPr>
          </w:p>
          <w:p w:rsidR="008D6429" w:rsidRDefault="008D6429" w:rsidP="008D6429">
            <w:pPr>
              <w:spacing w:after="0"/>
              <w:ind w:firstLine="318"/>
              <w:rPr>
                <w:rStyle w:val="Strong"/>
                <w:rFonts w:ascii="Times New Roman" w:hAnsi="Times New Roman" w:cs="Times New Roman"/>
                <w:bCs w:val="0"/>
                <w:sz w:val="24"/>
                <w:szCs w:val="24"/>
                <w:lang w:val="de-DE"/>
              </w:rPr>
            </w:pPr>
          </w:p>
          <w:p w:rsidR="008C0208" w:rsidRPr="008C0208" w:rsidRDefault="008C0208" w:rsidP="008C0208">
            <w:pPr>
              <w:spacing w:after="0"/>
              <w:jc w:val="center"/>
              <w:rPr>
                <w:rStyle w:val="Strong"/>
                <w:rFonts w:ascii="Times New Roman" w:hAnsi="Times New Roman" w:cs="Times New Roman"/>
                <w:bCs w:val="0"/>
                <w:sz w:val="28"/>
                <w:szCs w:val="28"/>
                <w:lang w:val="de-DE"/>
              </w:rPr>
            </w:pPr>
            <w:r w:rsidRPr="008C0208">
              <w:rPr>
                <w:rStyle w:val="Strong"/>
                <w:rFonts w:ascii="Times New Roman" w:hAnsi="Times New Roman" w:cs="Times New Roman"/>
                <w:bCs w:val="0"/>
                <w:sz w:val="28"/>
                <w:szCs w:val="28"/>
                <w:lang w:val="de-DE"/>
              </w:rPr>
              <w:t>Bùi Việt Hà</w:t>
            </w:r>
          </w:p>
        </w:tc>
      </w:tr>
    </w:tbl>
    <w:p w:rsidR="008D6429" w:rsidRPr="008D6429" w:rsidRDefault="008D6429" w:rsidP="008D6429">
      <w:pPr>
        <w:spacing w:after="0"/>
        <w:rPr>
          <w:rFonts w:ascii="Times New Roman" w:hAnsi="Times New Roman" w:cs="Times New Roman"/>
          <w:sz w:val="24"/>
          <w:szCs w:val="24"/>
          <w:lang w:val="de-DE"/>
        </w:rPr>
      </w:pPr>
    </w:p>
    <w:p w:rsidR="008D6429" w:rsidRPr="008D6429" w:rsidRDefault="008D6429" w:rsidP="008D6429">
      <w:pPr>
        <w:widowControl w:val="0"/>
        <w:spacing w:after="0" w:line="240" w:lineRule="auto"/>
        <w:jc w:val="both"/>
        <w:rPr>
          <w:rFonts w:ascii="Times New Roman" w:hAnsi="Times New Roman" w:cs="Times New Roman"/>
          <w:sz w:val="24"/>
          <w:szCs w:val="24"/>
        </w:rPr>
      </w:pPr>
    </w:p>
    <w:sectPr w:rsidR="008D6429" w:rsidRPr="008D6429" w:rsidSect="00BA2576">
      <w:headerReference w:type="default" r:id="rId8"/>
      <w:pgSz w:w="11906" w:h="16838"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8C" w:rsidRDefault="00B82F8C" w:rsidP="00884F28">
      <w:pPr>
        <w:spacing w:after="0" w:line="240" w:lineRule="auto"/>
      </w:pPr>
      <w:r>
        <w:separator/>
      </w:r>
    </w:p>
  </w:endnote>
  <w:endnote w:type="continuationSeparator" w:id="1">
    <w:p w:rsidR="00B82F8C" w:rsidRDefault="00B82F8C" w:rsidP="00884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8C" w:rsidRDefault="00B82F8C" w:rsidP="00884F28">
      <w:pPr>
        <w:spacing w:after="0" w:line="240" w:lineRule="auto"/>
      </w:pPr>
      <w:r>
        <w:separator/>
      </w:r>
    </w:p>
  </w:footnote>
  <w:footnote w:type="continuationSeparator" w:id="1">
    <w:p w:rsidR="00B82F8C" w:rsidRDefault="00B82F8C" w:rsidP="00884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121544"/>
      <w:docPartObj>
        <w:docPartGallery w:val="Page Numbers (Top of Page)"/>
        <w:docPartUnique/>
      </w:docPartObj>
    </w:sdtPr>
    <w:sdtEndPr>
      <w:rPr>
        <w:rFonts w:ascii="Times New Roman" w:hAnsi="Times New Roman" w:cs="Times New Roman"/>
        <w:noProof/>
        <w:sz w:val="24"/>
        <w:szCs w:val="24"/>
      </w:rPr>
    </w:sdtEndPr>
    <w:sdtContent>
      <w:p w:rsidR="00F1724D" w:rsidRPr="004C05FF" w:rsidRDefault="002E7246">
        <w:pPr>
          <w:pStyle w:val="Header"/>
          <w:jc w:val="center"/>
          <w:rPr>
            <w:sz w:val="24"/>
            <w:szCs w:val="24"/>
          </w:rPr>
        </w:pPr>
        <w:r w:rsidRPr="005D0F68">
          <w:rPr>
            <w:rFonts w:ascii="Times New Roman" w:hAnsi="Times New Roman" w:cs="Times New Roman"/>
            <w:sz w:val="24"/>
            <w:szCs w:val="24"/>
          </w:rPr>
          <w:fldChar w:fldCharType="begin"/>
        </w:r>
        <w:r w:rsidR="00F1724D" w:rsidRPr="005D0F68">
          <w:rPr>
            <w:rFonts w:ascii="Times New Roman" w:hAnsi="Times New Roman" w:cs="Times New Roman"/>
            <w:sz w:val="24"/>
            <w:szCs w:val="24"/>
          </w:rPr>
          <w:instrText xml:space="preserve"> PAGE   \* MERGEFORMAT </w:instrText>
        </w:r>
        <w:r w:rsidRPr="005D0F68">
          <w:rPr>
            <w:rFonts w:ascii="Times New Roman" w:hAnsi="Times New Roman" w:cs="Times New Roman"/>
            <w:sz w:val="24"/>
            <w:szCs w:val="24"/>
          </w:rPr>
          <w:fldChar w:fldCharType="separate"/>
        </w:r>
        <w:r w:rsidR="00473D6F">
          <w:rPr>
            <w:rFonts w:ascii="Times New Roman" w:hAnsi="Times New Roman" w:cs="Times New Roman"/>
            <w:noProof/>
            <w:sz w:val="24"/>
            <w:szCs w:val="24"/>
          </w:rPr>
          <w:t>4</w:t>
        </w:r>
        <w:r w:rsidRPr="005D0F68">
          <w:rPr>
            <w:rFonts w:ascii="Times New Roman" w:hAnsi="Times New Roman" w:cs="Times New Roman"/>
            <w:noProof/>
            <w:sz w:val="24"/>
            <w:szCs w:val="24"/>
          </w:rPr>
          <w:fldChar w:fldCharType="end"/>
        </w:r>
      </w:p>
    </w:sdtContent>
  </w:sdt>
  <w:p w:rsidR="00F1724D" w:rsidRDefault="00F17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162"/>
    <w:multiLevelType w:val="hybridMultilevel"/>
    <w:tmpl w:val="D696B3B6"/>
    <w:lvl w:ilvl="0" w:tplc="2328119A">
      <w:start w:val="12"/>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C14111"/>
    <w:multiLevelType w:val="hybridMultilevel"/>
    <w:tmpl w:val="904AF022"/>
    <w:lvl w:ilvl="0" w:tplc="B9CA124E">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8820883"/>
    <w:multiLevelType w:val="hybridMultilevel"/>
    <w:tmpl w:val="2BFCD484"/>
    <w:lvl w:ilvl="0" w:tplc="6ADE354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39175BA0"/>
    <w:multiLevelType w:val="hybridMultilevel"/>
    <w:tmpl w:val="37622420"/>
    <w:lvl w:ilvl="0" w:tplc="5D04CAF8">
      <w:start w:val="4"/>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0182BE8"/>
    <w:multiLevelType w:val="hybridMultilevel"/>
    <w:tmpl w:val="5A0E5F02"/>
    <w:lvl w:ilvl="0" w:tplc="15604AC8">
      <w:start w:val="1"/>
      <w:numFmt w:val="decimal"/>
      <w:lvlText w:val="%1."/>
      <w:lvlJc w:val="left"/>
      <w:pPr>
        <w:ind w:left="447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0373C51"/>
    <w:multiLevelType w:val="multilevel"/>
    <w:tmpl w:val="7A0485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5B50CBA"/>
    <w:multiLevelType w:val="hybridMultilevel"/>
    <w:tmpl w:val="66F4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3C0411"/>
    <w:multiLevelType w:val="hybridMultilevel"/>
    <w:tmpl w:val="56B85B4E"/>
    <w:lvl w:ilvl="0" w:tplc="CA3C089A">
      <w:start w:val="1"/>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1"/>
  </w:num>
  <w:num w:numId="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163A9B"/>
    <w:rsid w:val="00002177"/>
    <w:rsid w:val="00002DFC"/>
    <w:rsid w:val="00007C8F"/>
    <w:rsid w:val="000145E9"/>
    <w:rsid w:val="00033887"/>
    <w:rsid w:val="00041A00"/>
    <w:rsid w:val="000424DE"/>
    <w:rsid w:val="00043A7B"/>
    <w:rsid w:val="0004433D"/>
    <w:rsid w:val="000449BA"/>
    <w:rsid w:val="00046E52"/>
    <w:rsid w:val="00047CC0"/>
    <w:rsid w:val="00052D53"/>
    <w:rsid w:val="00053B15"/>
    <w:rsid w:val="000541F6"/>
    <w:rsid w:val="00070E64"/>
    <w:rsid w:val="000729FC"/>
    <w:rsid w:val="00075788"/>
    <w:rsid w:val="00077C3F"/>
    <w:rsid w:val="00085097"/>
    <w:rsid w:val="00086961"/>
    <w:rsid w:val="00090DFB"/>
    <w:rsid w:val="000910A3"/>
    <w:rsid w:val="00091523"/>
    <w:rsid w:val="00091DCD"/>
    <w:rsid w:val="000A182D"/>
    <w:rsid w:val="000A2FCE"/>
    <w:rsid w:val="000A636C"/>
    <w:rsid w:val="000B3093"/>
    <w:rsid w:val="000B57A7"/>
    <w:rsid w:val="000B7AF2"/>
    <w:rsid w:val="000D63FB"/>
    <w:rsid w:val="000D6D87"/>
    <w:rsid w:val="000F6401"/>
    <w:rsid w:val="00102007"/>
    <w:rsid w:val="001056BF"/>
    <w:rsid w:val="001110C8"/>
    <w:rsid w:val="00112E5D"/>
    <w:rsid w:val="0011742D"/>
    <w:rsid w:val="00120B0B"/>
    <w:rsid w:val="00122C19"/>
    <w:rsid w:val="001307FC"/>
    <w:rsid w:val="0013370D"/>
    <w:rsid w:val="00147E64"/>
    <w:rsid w:val="00151E8A"/>
    <w:rsid w:val="0015336A"/>
    <w:rsid w:val="001548FA"/>
    <w:rsid w:val="0016293F"/>
    <w:rsid w:val="00162ECA"/>
    <w:rsid w:val="00163A9B"/>
    <w:rsid w:val="00166192"/>
    <w:rsid w:val="00166F62"/>
    <w:rsid w:val="0018507B"/>
    <w:rsid w:val="00192132"/>
    <w:rsid w:val="00195996"/>
    <w:rsid w:val="001A10C0"/>
    <w:rsid w:val="001A5665"/>
    <w:rsid w:val="001B47FB"/>
    <w:rsid w:val="001B5692"/>
    <w:rsid w:val="001C1ACC"/>
    <w:rsid w:val="001D1CAD"/>
    <w:rsid w:val="001D2CF5"/>
    <w:rsid w:val="001E4BAA"/>
    <w:rsid w:val="001E760B"/>
    <w:rsid w:val="001F03F7"/>
    <w:rsid w:val="001F08B0"/>
    <w:rsid w:val="001F1CFC"/>
    <w:rsid w:val="002039AD"/>
    <w:rsid w:val="00205823"/>
    <w:rsid w:val="00207B1E"/>
    <w:rsid w:val="002134AD"/>
    <w:rsid w:val="00214661"/>
    <w:rsid w:val="002214D9"/>
    <w:rsid w:val="002218A9"/>
    <w:rsid w:val="002233FE"/>
    <w:rsid w:val="00224296"/>
    <w:rsid w:val="00234D7D"/>
    <w:rsid w:val="0023585D"/>
    <w:rsid w:val="002361DC"/>
    <w:rsid w:val="00236912"/>
    <w:rsid w:val="002372CA"/>
    <w:rsid w:val="00242F73"/>
    <w:rsid w:val="002479D5"/>
    <w:rsid w:val="0025015A"/>
    <w:rsid w:val="0025139C"/>
    <w:rsid w:val="00251935"/>
    <w:rsid w:val="002532FE"/>
    <w:rsid w:val="00253FD9"/>
    <w:rsid w:val="002542D0"/>
    <w:rsid w:val="00260A86"/>
    <w:rsid w:val="002629DE"/>
    <w:rsid w:val="002671CC"/>
    <w:rsid w:val="00267939"/>
    <w:rsid w:val="00267BA6"/>
    <w:rsid w:val="002727F6"/>
    <w:rsid w:val="00272990"/>
    <w:rsid w:val="00280135"/>
    <w:rsid w:val="00284D25"/>
    <w:rsid w:val="002921B4"/>
    <w:rsid w:val="00293AF5"/>
    <w:rsid w:val="002A7ADF"/>
    <w:rsid w:val="002B3AF6"/>
    <w:rsid w:val="002C193B"/>
    <w:rsid w:val="002C3B8D"/>
    <w:rsid w:val="002C6914"/>
    <w:rsid w:val="002D2F33"/>
    <w:rsid w:val="002D575C"/>
    <w:rsid w:val="002D60E6"/>
    <w:rsid w:val="002D743B"/>
    <w:rsid w:val="002D7E9C"/>
    <w:rsid w:val="002E2DCB"/>
    <w:rsid w:val="002E7246"/>
    <w:rsid w:val="002F5853"/>
    <w:rsid w:val="002F7BBE"/>
    <w:rsid w:val="00301953"/>
    <w:rsid w:val="00301C7D"/>
    <w:rsid w:val="00303C1E"/>
    <w:rsid w:val="0031000B"/>
    <w:rsid w:val="00316B81"/>
    <w:rsid w:val="00317506"/>
    <w:rsid w:val="003210A9"/>
    <w:rsid w:val="00327970"/>
    <w:rsid w:val="00332DAE"/>
    <w:rsid w:val="00346FBE"/>
    <w:rsid w:val="003541B8"/>
    <w:rsid w:val="0035437F"/>
    <w:rsid w:val="00363C42"/>
    <w:rsid w:val="00375A36"/>
    <w:rsid w:val="00382D96"/>
    <w:rsid w:val="00383B4B"/>
    <w:rsid w:val="00393397"/>
    <w:rsid w:val="00393941"/>
    <w:rsid w:val="003B118D"/>
    <w:rsid w:val="003B46C7"/>
    <w:rsid w:val="003B6865"/>
    <w:rsid w:val="003C5A7D"/>
    <w:rsid w:val="003C6D32"/>
    <w:rsid w:val="003D5377"/>
    <w:rsid w:val="003E43AC"/>
    <w:rsid w:val="003F25FB"/>
    <w:rsid w:val="003F503B"/>
    <w:rsid w:val="00406682"/>
    <w:rsid w:val="00411104"/>
    <w:rsid w:val="00411316"/>
    <w:rsid w:val="00413728"/>
    <w:rsid w:val="00415C9D"/>
    <w:rsid w:val="00421069"/>
    <w:rsid w:val="00423FA2"/>
    <w:rsid w:val="00424F33"/>
    <w:rsid w:val="00436138"/>
    <w:rsid w:val="004365BA"/>
    <w:rsid w:val="00447A80"/>
    <w:rsid w:val="00463841"/>
    <w:rsid w:val="00465457"/>
    <w:rsid w:val="00466BC4"/>
    <w:rsid w:val="00473D6F"/>
    <w:rsid w:val="00476822"/>
    <w:rsid w:val="00480AB2"/>
    <w:rsid w:val="004839F7"/>
    <w:rsid w:val="0048445E"/>
    <w:rsid w:val="0048730C"/>
    <w:rsid w:val="00487422"/>
    <w:rsid w:val="00496ADD"/>
    <w:rsid w:val="004A0612"/>
    <w:rsid w:val="004B085E"/>
    <w:rsid w:val="004B6661"/>
    <w:rsid w:val="004B7F3E"/>
    <w:rsid w:val="004C05FF"/>
    <w:rsid w:val="004C21B5"/>
    <w:rsid w:val="004C516D"/>
    <w:rsid w:val="004C70D2"/>
    <w:rsid w:val="004C7599"/>
    <w:rsid w:val="004D0E61"/>
    <w:rsid w:val="004D1B32"/>
    <w:rsid w:val="004D6EC1"/>
    <w:rsid w:val="004E152D"/>
    <w:rsid w:val="004E58DA"/>
    <w:rsid w:val="004F362D"/>
    <w:rsid w:val="004F50D9"/>
    <w:rsid w:val="00502964"/>
    <w:rsid w:val="005034AE"/>
    <w:rsid w:val="0050370B"/>
    <w:rsid w:val="005126AA"/>
    <w:rsid w:val="005149CC"/>
    <w:rsid w:val="00516CA6"/>
    <w:rsid w:val="00520C8E"/>
    <w:rsid w:val="00524C8A"/>
    <w:rsid w:val="00534051"/>
    <w:rsid w:val="0054064F"/>
    <w:rsid w:val="00552019"/>
    <w:rsid w:val="00564233"/>
    <w:rsid w:val="00564D9A"/>
    <w:rsid w:val="00573CFE"/>
    <w:rsid w:val="0058166F"/>
    <w:rsid w:val="0058256F"/>
    <w:rsid w:val="005904AA"/>
    <w:rsid w:val="005908A5"/>
    <w:rsid w:val="00593A2B"/>
    <w:rsid w:val="005946FC"/>
    <w:rsid w:val="00596016"/>
    <w:rsid w:val="005A3FC3"/>
    <w:rsid w:val="005B2720"/>
    <w:rsid w:val="005B2A3D"/>
    <w:rsid w:val="005B6F18"/>
    <w:rsid w:val="005C0DB4"/>
    <w:rsid w:val="005C2E86"/>
    <w:rsid w:val="005C492B"/>
    <w:rsid w:val="005C7AA9"/>
    <w:rsid w:val="005D0F68"/>
    <w:rsid w:val="005D3B31"/>
    <w:rsid w:val="005F08AB"/>
    <w:rsid w:val="005F14E2"/>
    <w:rsid w:val="005F1E09"/>
    <w:rsid w:val="005F68FC"/>
    <w:rsid w:val="005F771F"/>
    <w:rsid w:val="00602130"/>
    <w:rsid w:val="00602768"/>
    <w:rsid w:val="006110C5"/>
    <w:rsid w:val="00622280"/>
    <w:rsid w:val="00622BA1"/>
    <w:rsid w:val="0062334F"/>
    <w:rsid w:val="00623D81"/>
    <w:rsid w:val="00626B8E"/>
    <w:rsid w:val="00627EC2"/>
    <w:rsid w:val="00632CDE"/>
    <w:rsid w:val="00637B46"/>
    <w:rsid w:val="00663FF9"/>
    <w:rsid w:val="00671B99"/>
    <w:rsid w:val="006778EF"/>
    <w:rsid w:val="00680742"/>
    <w:rsid w:val="006861C7"/>
    <w:rsid w:val="00686ADB"/>
    <w:rsid w:val="0069061A"/>
    <w:rsid w:val="0069332A"/>
    <w:rsid w:val="00695DDF"/>
    <w:rsid w:val="006A549B"/>
    <w:rsid w:val="006A6266"/>
    <w:rsid w:val="006A700B"/>
    <w:rsid w:val="006A7CC9"/>
    <w:rsid w:val="006B69E9"/>
    <w:rsid w:val="006C1B33"/>
    <w:rsid w:val="006C475F"/>
    <w:rsid w:val="006D1F3F"/>
    <w:rsid w:val="006D25D1"/>
    <w:rsid w:val="006D2B3C"/>
    <w:rsid w:val="006D6763"/>
    <w:rsid w:val="006D7677"/>
    <w:rsid w:val="006D794F"/>
    <w:rsid w:val="006E091F"/>
    <w:rsid w:val="006E106B"/>
    <w:rsid w:val="006F4854"/>
    <w:rsid w:val="006F61A9"/>
    <w:rsid w:val="00702C8C"/>
    <w:rsid w:val="007048A1"/>
    <w:rsid w:val="00707917"/>
    <w:rsid w:val="00711AC3"/>
    <w:rsid w:val="00722EC1"/>
    <w:rsid w:val="007230CC"/>
    <w:rsid w:val="00727B8E"/>
    <w:rsid w:val="00727FEC"/>
    <w:rsid w:val="00730577"/>
    <w:rsid w:val="0073143D"/>
    <w:rsid w:val="007359CD"/>
    <w:rsid w:val="00736F36"/>
    <w:rsid w:val="007429F1"/>
    <w:rsid w:val="007469A1"/>
    <w:rsid w:val="00750682"/>
    <w:rsid w:val="0075172E"/>
    <w:rsid w:val="00760354"/>
    <w:rsid w:val="0076146C"/>
    <w:rsid w:val="0076442C"/>
    <w:rsid w:val="00770E96"/>
    <w:rsid w:val="00772D13"/>
    <w:rsid w:val="007742B7"/>
    <w:rsid w:val="00775B6B"/>
    <w:rsid w:val="00782594"/>
    <w:rsid w:val="00785575"/>
    <w:rsid w:val="00786465"/>
    <w:rsid w:val="00790BAC"/>
    <w:rsid w:val="00795CCD"/>
    <w:rsid w:val="00796050"/>
    <w:rsid w:val="007A158C"/>
    <w:rsid w:val="007A34A2"/>
    <w:rsid w:val="007B2068"/>
    <w:rsid w:val="007B3AAF"/>
    <w:rsid w:val="007C12C4"/>
    <w:rsid w:val="007D7620"/>
    <w:rsid w:val="007E3A7D"/>
    <w:rsid w:val="007E471F"/>
    <w:rsid w:val="007F5141"/>
    <w:rsid w:val="007F5A20"/>
    <w:rsid w:val="008020E8"/>
    <w:rsid w:val="008021D9"/>
    <w:rsid w:val="0080257F"/>
    <w:rsid w:val="008114EB"/>
    <w:rsid w:val="0081234B"/>
    <w:rsid w:val="008124A7"/>
    <w:rsid w:val="008129AC"/>
    <w:rsid w:val="00815153"/>
    <w:rsid w:val="00815584"/>
    <w:rsid w:val="00815E43"/>
    <w:rsid w:val="0082083A"/>
    <w:rsid w:val="00824D4F"/>
    <w:rsid w:val="00832F9D"/>
    <w:rsid w:val="00836567"/>
    <w:rsid w:val="00845660"/>
    <w:rsid w:val="008473EE"/>
    <w:rsid w:val="0086111A"/>
    <w:rsid w:val="0086136B"/>
    <w:rsid w:val="00862E29"/>
    <w:rsid w:val="0086406A"/>
    <w:rsid w:val="008722BE"/>
    <w:rsid w:val="00884F28"/>
    <w:rsid w:val="00890028"/>
    <w:rsid w:val="00890610"/>
    <w:rsid w:val="00891928"/>
    <w:rsid w:val="008A2547"/>
    <w:rsid w:val="008A31C9"/>
    <w:rsid w:val="008C0208"/>
    <w:rsid w:val="008C3AB0"/>
    <w:rsid w:val="008C7C15"/>
    <w:rsid w:val="008D2714"/>
    <w:rsid w:val="008D49E3"/>
    <w:rsid w:val="008D6429"/>
    <w:rsid w:val="008E1471"/>
    <w:rsid w:val="008F288F"/>
    <w:rsid w:val="00901D3A"/>
    <w:rsid w:val="009071EB"/>
    <w:rsid w:val="009150A9"/>
    <w:rsid w:val="0091567E"/>
    <w:rsid w:val="0091577E"/>
    <w:rsid w:val="0092123C"/>
    <w:rsid w:val="0092455C"/>
    <w:rsid w:val="009257DF"/>
    <w:rsid w:val="00926C22"/>
    <w:rsid w:val="00933195"/>
    <w:rsid w:val="00937713"/>
    <w:rsid w:val="00942164"/>
    <w:rsid w:val="00952D02"/>
    <w:rsid w:val="009557EB"/>
    <w:rsid w:val="009653DC"/>
    <w:rsid w:val="00965EEA"/>
    <w:rsid w:val="00970EB1"/>
    <w:rsid w:val="00972603"/>
    <w:rsid w:val="009760C6"/>
    <w:rsid w:val="00985A58"/>
    <w:rsid w:val="00985B94"/>
    <w:rsid w:val="00986198"/>
    <w:rsid w:val="0099040C"/>
    <w:rsid w:val="0099486C"/>
    <w:rsid w:val="009A4DD3"/>
    <w:rsid w:val="009C096B"/>
    <w:rsid w:val="009C0ED4"/>
    <w:rsid w:val="009C13B8"/>
    <w:rsid w:val="009C408A"/>
    <w:rsid w:val="009C43BF"/>
    <w:rsid w:val="009C5839"/>
    <w:rsid w:val="009D1B5A"/>
    <w:rsid w:val="009D7849"/>
    <w:rsid w:val="009E03FE"/>
    <w:rsid w:val="009E141E"/>
    <w:rsid w:val="009E1699"/>
    <w:rsid w:val="009E185D"/>
    <w:rsid w:val="009E2A57"/>
    <w:rsid w:val="009E6741"/>
    <w:rsid w:val="009F527A"/>
    <w:rsid w:val="00A02E89"/>
    <w:rsid w:val="00A06B46"/>
    <w:rsid w:val="00A07EB3"/>
    <w:rsid w:val="00A12FD8"/>
    <w:rsid w:val="00A2139C"/>
    <w:rsid w:val="00A22BE0"/>
    <w:rsid w:val="00A23818"/>
    <w:rsid w:val="00A246DD"/>
    <w:rsid w:val="00A43211"/>
    <w:rsid w:val="00A4386B"/>
    <w:rsid w:val="00A54E02"/>
    <w:rsid w:val="00A60D8B"/>
    <w:rsid w:val="00A676D0"/>
    <w:rsid w:val="00A71077"/>
    <w:rsid w:val="00A76D54"/>
    <w:rsid w:val="00A77466"/>
    <w:rsid w:val="00A86562"/>
    <w:rsid w:val="00A93161"/>
    <w:rsid w:val="00A94469"/>
    <w:rsid w:val="00A95376"/>
    <w:rsid w:val="00AA0F03"/>
    <w:rsid w:val="00AA1F24"/>
    <w:rsid w:val="00AA73B5"/>
    <w:rsid w:val="00AA7DB9"/>
    <w:rsid w:val="00AB6BF6"/>
    <w:rsid w:val="00AC46D4"/>
    <w:rsid w:val="00AC5D5D"/>
    <w:rsid w:val="00AD7F17"/>
    <w:rsid w:val="00AE4B0B"/>
    <w:rsid w:val="00AF16C0"/>
    <w:rsid w:val="00AF1957"/>
    <w:rsid w:val="00AF55FD"/>
    <w:rsid w:val="00B03A6C"/>
    <w:rsid w:val="00B12CD3"/>
    <w:rsid w:val="00B13F2C"/>
    <w:rsid w:val="00B143CC"/>
    <w:rsid w:val="00B15B9F"/>
    <w:rsid w:val="00B169BB"/>
    <w:rsid w:val="00B20E78"/>
    <w:rsid w:val="00B23A5B"/>
    <w:rsid w:val="00B26B7C"/>
    <w:rsid w:val="00B3374D"/>
    <w:rsid w:val="00B35935"/>
    <w:rsid w:val="00B35F5C"/>
    <w:rsid w:val="00B42E7B"/>
    <w:rsid w:val="00B44C81"/>
    <w:rsid w:val="00B462D3"/>
    <w:rsid w:val="00B46730"/>
    <w:rsid w:val="00B46C1D"/>
    <w:rsid w:val="00B52CCB"/>
    <w:rsid w:val="00B55AAB"/>
    <w:rsid w:val="00B5727F"/>
    <w:rsid w:val="00B57BA6"/>
    <w:rsid w:val="00B60AD6"/>
    <w:rsid w:val="00B619B7"/>
    <w:rsid w:val="00B61BE5"/>
    <w:rsid w:val="00B62851"/>
    <w:rsid w:val="00B62A46"/>
    <w:rsid w:val="00B634CA"/>
    <w:rsid w:val="00B67B1A"/>
    <w:rsid w:val="00B722BA"/>
    <w:rsid w:val="00B73029"/>
    <w:rsid w:val="00B82F8C"/>
    <w:rsid w:val="00B92933"/>
    <w:rsid w:val="00BA2576"/>
    <w:rsid w:val="00BA3221"/>
    <w:rsid w:val="00BA4CBA"/>
    <w:rsid w:val="00BB1400"/>
    <w:rsid w:val="00BC477F"/>
    <w:rsid w:val="00BD0CAB"/>
    <w:rsid w:val="00BD3929"/>
    <w:rsid w:val="00BD4A58"/>
    <w:rsid w:val="00BE3DB6"/>
    <w:rsid w:val="00BF50DA"/>
    <w:rsid w:val="00C019DE"/>
    <w:rsid w:val="00C0267A"/>
    <w:rsid w:val="00C02810"/>
    <w:rsid w:val="00C17F31"/>
    <w:rsid w:val="00C22F1E"/>
    <w:rsid w:val="00C34B55"/>
    <w:rsid w:val="00C37558"/>
    <w:rsid w:val="00C418E4"/>
    <w:rsid w:val="00C41D75"/>
    <w:rsid w:val="00C440CE"/>
    <w:rsid w:val="00C4555C"/>
    <w:rsid w:val="00C4570F"/>
    <w:rsid w:val="00C51140"/>
    <w:rsid w:val="00C5204D"/>
    <w:rsid w:val="00C64567"/>
    <w:rsid w:val="00C72446"/>
    <w:rsid w:val="00C8192D"/>
    <w:rsid w:val="00CA050D"/>
    <w:rsid w:val="00CA2C0D"/>
    <w:rsid w:val="00CA2FC3"/>
    <w:rsid w:val="00CB0968"/>
    <w:rsid w:val="00CB0A78"/>
    <w:rsid w:val="00CB1994"/>
    <w:rsid w:val="00CC13C6"/>
    <w:rsid w:val="00CC280E"/>
    <w:rsid w:val="00CC388D"/>
    <w:rsid w:val="00CC38E1"/>
    <w:rsid w:val="00CC4136"/>
    <w:rsid w:val="00CC45BC"/>
    <w:rsid w:val="00CF3F82"/>
    <w:rsid w:val="00CF770C"/>
    <w:rsid w:val="00D04726"/>
    <w:rsid w:val="00D06849"/>
    <w:rsid w:val="00D073E7"/>
    <w:rsid w:val="00D2488D"/>
    <w:rsid w:val="00D33B48"/>
    <w:rsid w:val="00D53173"/>
    <w:rsid w:val="00D5489D"/>
    <w:rsid w:val="00D631C5"/>
    <w:rsid w:val="00D66239"/>
    <w:rsid w:val="00D71416"/>
    <w:rsid w:val="00D74698"/>
    <w:rsid w:val="00D763B1"/>
    <w:rsid w:val="00D769B4"/>
    <w:rsid w:val="00D80013"/>
    <w:rsid w:val="00D81EB0"/>
    <w:rsid w:val="00D82100"/>
    <w:rsid w:val="00D8218B"/>
    <w:rsid w:val="00D82414"/>
    <w:rsid w:val="00D827BE"/>
    <w:rsid w:val="00D8368D"/>
    <w:rsid w:val="00DA0FA0"/>
    <w:rsid w:val="00DA5591"/>
    <w:rsid w:val="00DB7D1A"/>
    <w:rsid w:val="00DD0616"/>
    <w:rsid w:val="00DD1E15"/>
    <w:rsid w:val="00DD1E41"/>
    <w:rsid w:val="00DD34E4"/>
    <w:rsid w:val="00DE020B"/>
    <w:rsid w:val="00DE1DDF"/>
    <w:rsid w:val="00DE4DD8"/>
    <w:rsid w:val="00E01CC6"/>
    <w:rsid w:val="00E10392"/>
    <w:rsid w:val="00E11054"/>
    <w:rsid w:val="00E1260D"/>
    <w:rsid w:val="00E24DE7"/>
    <w:rsid w:val="00E25A00"/>
    <w:rsid w:val="00E26893"/>
    <w:rsid w:val="00E26F27"/>
    <w:rsid w:val="00E27251"/>
    <w:rsid w:val="00E31887"/>
    <w:rsid w:val="00E31FF8"/>
    <w:rsid w:val="00E4756B"/>
    <w:rsid w:val="00E51124"/>
    <w:rsid w:val="00E5202B"/>
    <w:rsid w:val="00E65209"/>
    <w:rsid w:val="00E77775"/>
    <w:rsid w:val="00E8081E"/>
    <w:rsid w:val="00E82C16"/>
    <w:rsid w:val="00EA12BF"/>
    <w:rsid w:val="00EA1C91"/>
    <w:rsid w:val="00EA23A3"/>
    <w:rsid w:val="00EA26CB"/>
    <w:rsid w:val="00EA29D2"/>
    <w:rsid w:val="00EA4A8D"/>
    <w:rsid w:val="00EA5B7A"/>
    <w:rsid w:val="00EA5EDF"/>
    <w:rsid w:val="00EB239C"/>
    <w:rsid w:val="00EC0A19"/>
    <w:rsid w:val="00EC2D58"/>
    <w:rsid w:val="00EC362A"/>
    <w:rsid w:val="00ED0259"/>
    <w:rsid w:val="00ED204E"/>
    <w:rsid w:val="00ED46CD"/>
    <w:rsid w:val="00ED52B7"/>
    <w:rsid w:val="00EE39B7"/>
    <w:rsid w:val="00EE7A67"/>
    <w:rsid w:val="00EE7B9F"/>
    <w:rsid w:val="00F04972"/>
    <w:rsid w:val="00F10272"/>
    <w:rsid w:val="00F135A5"/>
    <w:rsid w:val="00F14035"/>
    <w:rsid w:val="00F1427F"/>
    <w:rsid w:val="00F1724D"/>
    <w:rsid w:val="00F25A8C"/>
    <w:rsid w:val="00F312FA"/>
    <w:rsid w:val="00F31BEC"/>
    <w:rsid w:val="00F36D0E"/>
    <w:rsid w:val="00F374BC"/>
    <w:rsid w:val="00F4655A"/>
    <w:rsid w:val="00F64235"/>
    <w:rsid w:val="00F82583"/>
    <w:rsid w:val="00F8292C"/>
    <w:rsid w:val="00F965BA"/>
    <w:rsid w:val="00FA1C42"/>
    <w:rsid w:val="00FC35DE"/>
    <w:rsid w:val="00FC4D59"/>
    <w:rsid w:val="00FC68FB"/>
    <w:rsid w:val="00FC699B"/>
    <w:rsid w:val="00FC6D67"/>
    <w:rsid w:val="00FD6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3"/>
        <o:r id="V:Rule3"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1E"/>
  </w:style>
  <w:style w:type="paragraph" w:styleId="Heading1">
    <w:name w:val="heading 1"/>
    <w:basedOn w:val="Normal"/>
    <w:next w:val="Normal"/>
    <w:link w:val="Heading1Char"/>
    <w:qFormat/>
    <w:rsid w:val="002921B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qFormat/>
    <w:rsid w:val="002921B4"/>
    <w:pPr>
      <w:keepNext/>
      <w:spacing w:after="0" w:line="240" w:lineRule="auto"/>
      <w:jc w:val="center"/>
      <w:outlineLvl w:val="2"/>
    </w:pPr>
    <w:rPr>
      <w:rFonts w:ascii=".VnTime" w:eastAsia="Times New Roman" w:hAnsi=".VnTime" w:cs="Times New Roman"/>
      <w:b/>
      <w:bCs/>
      <w:sz w:val="28"/>
      <w:szCs w:val="24"/>
    </w:rPr>
  </w:style>
  <w:style w:type="paragraph" w:styleId="Heading8">
    <w:name w:val="heading 8"/>
    <w:basedOn w:val="Normal"/>
    <w:next w:val="Normal"/>
    <w:link w:val="Heading8Char"/>
    <w:qFormat/>
    <w:rsid w:val="001307FC"/>
    <w:pPr>
      <w:keepNext/>
      <w:spacing w:before="120" w:after="0" w:line="240" w:lineRule="auto"/>
      <w:outlineLvl w:val="7"/>
    </w:pPr>
    <w:rPr>
      <w:rFonts w:ascii=".VnTime" w:eastAsia="Times New Roman" w:hAnsi=".VnTime" w:cs="Times New Roman"/>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84F28"/>
    <w:pPr>
      <w:tabs>
        <w:tab w:val="center" w:pos="4680"/>
        <w:tab w:val="right" w:pos="9360"/>
      </w:tabs>
      <w:spacing w:after="0" w:line="240" w:lineRule="auto"/>
    </w:pPr>
  </w:style>
  <w:style w:type="character" w:customStyle="1" w:styleId="HeaderChar">
    <w:name w:val="Header Char"/>
    <w:basedOn w:val="DefaultParagraphFont"/>
    <w:link w:val="Header"/>
    <w:rsid w:val="00884F28"/>
  </w:style>
  <w:style w:type="paragraph" w:styleId="Footer">
    <w:name w:val="footer"/>
    <w:basedOn w:val="Normal"/>
    <w:link w:val="FooterChar"/>
    <w:uiPriority w:val="99"/>
    <w:unhideWhenUsed/>
    <w:rsid w:val="0088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8"/>
  </w:style>
  <w:style w:type="character" w:styleId="CommentReference">
    <w:name w:val="annotation reference"/>
    <w:basedOn w:val="DefaultParagraphFont"/>
    <w:uiPriority w:val="99"/>
    <w:semiHidden/>
    <w:unhideWhenUsed/>
    <w:rsid w:val="00884F28"/>
    <w:rPr>
      <w:sz w:val="16"/>
      <w:szCs w:val="16"/>
    </w:rPr>
  </w:style>
  <w:style w:type="paragraph" w:styleId="CommentText">
    <w:name w:val="annotation text"/>
    <w:basedOn w:val="Normal"/>
    <w:link w:val="CommentTextChar"/>
    <w:unhideWhenUsed/>
    <w:rsid w:val="00884F28"/>
    <w:pPr>
      <w:spacing w:line="240" w:lineRule="auto"/>
    </w:pPr>
    <w:rPr>
      <w:sz w:val="20"/>
      <w:szCs w:val="20"/>
    </w:rPr>
  </w:style>
  <w:style w:type="character" w:customStyle="1" w:styleId="CommentTextChar">
    <w:name w:val="Comment Text Char"/>
    <w:basedOn w:val="DefaultParagraphFont"/>
    <w:link w:val="CommentText"/>
    <w:rsid w:val="00884F28"/>
    <w:rPr>
      <w:sz w:val="20"/>
      <w:szCs w:val="20"/>
    </w:rPr>
  </w:style>
  <w:style w:type="paragraph" w:styleId="FootnoteText">
    <w:name w:val="footnote text"/>
    <w:aliases w:val=" Char,single space,ft, Car Car Car Car, Car Car Car,Car, Car Car, Car,Car Car Car Car,Car Car Car,Car Car,Footnote Text Char Char Char Char Char,Footnote Text Char Char Char Char Char Char Ch Char,Car Ca,fn,FOOTNOTES,footnote text,C,A,F-t"/>
    <w:basedOn w:val="Normal"/>
    <w:link w:val="FootnoteTextChar"/>
    <w:qFormat/>
    <w:rsid w:val="00884F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single space Char,ft Char, Car Car Car Car Char, Car Car Car Char,Car Char, Car Car Char, Car Char,Car Car Car Car Char,Car Car Car Char,Car Car Char,Footnote Text Char Char Char Char Char Char,Car Ca Char,fn Char,C Char"/>
    <w:basedOn w:val="DefaultParagraphFont"/>
    <w:link w:val="FootnoteText"/>
    <w:qFormat/>
    <w:rsid w:val="00884F28"/>
    <w:rPr>
      <w:rFonts w:ascii="Times New Roman" w:eastAsia="Times New Roman" w:hAnsi="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p"/>
    <w:basedOn w:val="DefaultParagraphFont"/>
    <w:link w:val="RefChar"/>
    <w:unhideWhenUsed/>
    <w:qFormat/>
    <w:rsid w:val="00884F28"/>
    <w:rPr>
      <w:vertAlign w:val="superscript"/>
    </w:rPr>
  </w:style>
  <w:style w:type="character" w:styleId="Hyperlink">
    <w:name w:val="Hyperlink"/>
    <w:basedOn w:val="DefaultParagraphFont"/>
    <w:unhideWhenUsed/>
    <w:rsid w:val="00884F28"/>
    <w:rPr>
      <w:color w:val="0563C1" w:themeColor="hyperlink"/>
      <w:u w:val="single"/>
    </w:rPr>
  </w:style>
  <w:style w:type="paragraph" w:styleId="BalloonText">
    <w:name w:val="Balloon Text"/>
    <w:basedOn w:val="Normal"/>
    <w:link w:val="BalloonTextChar"/>
    <w:uiPriority w:val="99"/>
    <w:semiHidden/>
    <w:unhideWhenUsed/>
    <w:rsid w:val="008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28"/>
    <w:rPr>
      <w:rFonts w:ascii="Segoe UI" w:hAnsi="Segoe UI" w:cs="Segoe UI"/>
      <w:sz w:val="18"/>
      <w:szCs w:val="18"/>
    </w:rPr>
  </w:style>
  <w:style w:type="paragraph" w:styleId="ListParagraph">
    <w:name w:val="List Paragraph"/>
    <w:basedOn w:val="Normal"/>
    <w:uiPriority w:val="34"/>
    <w:qFormat/>
    <w:rsid w:val="0082083A"/>
    <w:pPr>
      <w:ind w:left="720"/>
      <w:contextualSpacing/>
    </w:pPr>
  </w:style>
  <w:style w:type="paragraph" w:styleId="CommentSubject">
    <w:name w:val="annotation subject"/>
    <w:basedOn w:val="CommentText"/>
    <w:next w:val="CommentText"/>
    <w:link w:val="CommentSubjectChar"/>
    <w:uiPriority w:val="99"/>
    <w:semiHidden/>
    <w:unhideWhenUsed/>
    <w:rsid w:val="009C408A"/>
    <w:rPr>
      <w:b/>
      <w:bCs/>
    </w:rPr>
  </w:style>
  <w:style w:type="character" w:customStyle="1" w:styleId="CommentSubjectChar">
    <w:name w:val="Comment Subject Char"/>
    <w:basedOn w:val="CommentTextChar"/>
    <w:link w:val="CommentSubject"/>
    <w:uiPriority w:val="99"/>
    <w:semiHidden/>
    <w:rsid w:val="009C408A"/>
    <w:rPr>
      <w:b/>
      <w:bCs/>
      <w:sz w:val="20"/>
      <w:szCs w:val="20"/>
    </w:rPr>
  </w:style>
  <w:style w:type="paragraph" w:styleId="NormalWeb">
    <w:name w:val="Normal (Web)"/>
    <w:basedOn w:val="Normal"/>
    <w:link w:val="NormalWebChar"/>
    <w:unhideWhenUsed/>
    <w:qFormat/>
    <w:rsid w:val="00C02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67A"/>
    <w:rPr>
      <w:b/>
      <w:bCs/>
    </w:rPr>
  </w:style>
  <w:style w:type="table" w:customStyle="1" w:styleId="TableGrid1">
    <w:name w:val="Table Grid1"/>
    <w:basedOn w:val="TableNormal"/>
    <w:next w:val="TableGrid"/>
    <w:uiPriority w:val="39"/>
    <w:rsid w:val="00BB14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ef"/>
    <w:basedOn w:val="Normal"/>
    <w:link w:val="FootnoteReference"/>
    <w:qFormat/>
    <w:rsid w:val="00BE3DB6"/>
    <w:pPr>
      <w:spacing w:line="240" w:lineRule="exact"/>
    </w:pPr>
    <w:rPr>
      <w:vertAlign w:val="superscript"/>
    </w:rPr>
  </w:style>
  <w:style w:type="character" w:customStyle="1" w:styleId="Heading1Char">
    <w:name w:val="Heading 1 Char"/>
    <w:basedOn w:val="DefaultParagraphFont"/>
    <w:link w:val="Heading1"/>
    <w:rsid w:val="002921B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2921B4"/>
    <w:rPr>
      <w:rFonts w:ascii=".VnTime" w:eastAsia="Times New Roman" w:hAnsi=".VnTime" w:cs="Times New Roman"/>
      <w:b/>
      <w:bCs/>
      <w:sz w:val="28"/>
      <w:szCs w:val="24"/>
    </w:rPr>
  </w:style>
  <w:style w:type="numbering" w:customStyle="1" w:styleId="NoList1">
    <w:name w:val="No List1"/>
    <w:next w:val="NoList"/>
    <w:semiHidden/>
    <w:rsid w:val="002921B4"/>
  </w:style>
  <w:style w:type="table" w:customStyle="1" w:styleId="TableGrid2">
    <w:name w:val="Table Grid2"/>
    <w:basedOn w:val="TableNormal"/>
    <w:next w:val="TableGrid"/>
    <w:rsid w:val="002921B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1CharCharCharChar">
    <w:name w:val="Char Char Char Char Char1 Char Char Char Char"/>
    <w:basedOn w:val="Normal"/>
    <w:rsid w:val="002921B4"/>
    <w:pPr>
      <w:spacing w:line="240" w:lineRule="exact"/>
    </w:pPr>
    <w:rPr>
      <w:rFonts w:ascii="Verdana" w:eastAsia="Times New Roman" w:hAnsi="Verdana" w:cs="Times New Roman"/>
      <w:sz w:val="20"/>
      <w:szCs w:val="20"/>
    </w:rPr>
  </w:style>
  <w:style w:type="paragraph" w:styleId="BodyTextIndent">
    <w:name w:val="Body Text Indent"/>
    <w:basedOn w:val="Normal"/>
    <w:link w:val="BodyTextIndentChar"/>
    <w:rsid w:val="002921B4"/>
    <w:pPr>
      <w:spacing w:after="0" w:line="240" w:lineRule="auto"/>
      <w:ind w:firstLine="720"/>
      <w:jc w:val="both"/>
    </w:pPr>
    <w:rPr>
      <w:rFonts w:ascii=".VnTime" w:eastAsia="Times New Roman" w:hAnsi=".VnTime" w:cs="Times New Roman"/>
      <w:b/>
      <w:bCs/>
      <w:i/>
      <w:iCs/>
      <w:sz w:val="28"/>
      <w:szCs w:val="28"/>
    </w:rPr>
  </w:style>
  <w:style w:type="character" w:customStyle="1" w:styleId="BodyTextIndentChar">
    <w:name w:val="Body Text Indent Char"/>
    <w:basedOn w:val="DefaultParagraphFont"/>
    <w:link w:val="BodyTextIndent"/>
    <w:rsid w:val="002921B4"/>
    <w:rPr>
      <w:rFonts w:ascii=".VnTime" w:eastAsia="Times New Roman" w:hAnsi=".VnTime" w:cs="Times New Roman"/>
      <w:b/>
      <w:bCs/>
      <w:i/>
      <w:iCs/>
      <w:sz w:val="28"/>
      <w:szCs w:val="28"/>
    </w:rPr>
  </w:style>
  <w:style w:type="paragraph" w:styleId="BodyText">
    <w:name w:val="Body Text"/>
    <w:basedOn w:val="Normal"/>
    <w:link w:val="BodyTextChar"/>
    <w:uiPriority w:val="99"/>
    <w:unhideWhenUsed/>
    <w:rsid w:val="002921B4"/>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921B4"/>
    <w:rPr>
      <w:rFonts w:ascii="Times New Roman" w:eastAsia="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semiHidden/>
    <w:rsid w:val="002921B4"/>
    <w:pPr>
      <w:spacing w:before="120" w:after="120" w:line="312" w:lineRule="auto"/>
    </w:pPr>
    <w:rPr>
      <w:rFonts w:ascii="Times New Roman" w:eastAsia="Times New Roman" w:hAnsi="Times New Roman" w:cs="Times New Roman"/>
      <w:sz w:val="28"/>
    </w:rPr>
  </w:style>
  <w:style w:type="paragraph" w:styleId="BodyText2">
    <w:name w:val="Body Text 2"/>
    <w:basedOn w:val="Normal"/>
    <w:link w:val="BodyText2Char"/>
    <w:rsid w:val="002921B4"/>
    <w:pPr>
      <w:spacing w:after="120" w:line="480" w:lineRule="auto"/>
    </w:pPr>
    <w:rPr>
      <w:rFonts w:ascii="Times New Roman" w:eastAsia="Times New Roman" w:hAnsi="Times New Roman" w:cs="Arial"/>
      <w:sz w:val="28"/>
      <w:szCs w:val="28"/>
    </w:rPr>
  </w:style>
  <w:style w:type="character" w:customStyle="1" w:styleId="BodyText2Char">
    <w:name w:val="Body Text 2 Char"/>
    <w:basedOn w:val="DefaultParagraphFont"/>
    <w:link w:val="BodyText2"/>
    <w:rsid w:val="002921B4"/>
    <w:rPr>
      <w:rFonts w:ascii="Times New Roman" w:eastAsia="Times New Roman" w:hAnsi="Times New Roman" w:cs="Arial"/>
      <w:sz w:val="28"/>
      <w:szCs w:val="28"/>
    </w:rPr>
  </w:style>
  <w:style w:type="character" w:customStyle="1" w:styleId="meta">
    <w:name w:val="meta"/>
    <w:basedOn w:val="DefaultParagraphFont"/>
    <w:rsid w:val="002921B4"/>
  </w:style>
  <w:style w:type="paragraph" w:customStyle="1" w:styleId="CharChar2CharCharCharChar">
    <w:name w:val="Char Char2 Char Char Char 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apple-converted-space">
    <w:name w:val="apple-converted-space"/>
    <w:rsid w:val="002921B4"/>
  </w:style>
  <w:style w:type="character" w:customStyle="1" w:styleId="NormalWebChar">
    <w:name w:val="Normal (Web) Char"/>
    <w:link w:val="NormalWeb"/>
    <w:uiPriority w:val="99"/>
    <w:qFormat/>
    <w:locked/>
    <w:rsid w:val="002921B4"/>
    <w:rPr>
      <w:rFonts w:ascii="Times New Roman" w:eastAsia="Times New Roman" w:hAnsi="Times New Roman" w:cs="Times New Roman"/>
      <w:sz w:val="24"/>
      <w:szCs w:val="24"/>
    </w:rPr>
  </w:style>
  <w:style w:type="character" w:customStyle="1" w:styleId="BodyText2Char1">
    <w:name w:val="Body Text 2 Char1"/>
    <w:uiPriority w:val="99"/>
    <w:semiHidden/>
    <w:rsid w:val="002921B4"/>
    <w:rPr>
      <w:rFonts w:ascii="Times New Roman" w:eastAsia="Times New Roman" w:hAnsi="Times New Roman" w:cs="Times New Roman"/>
      <w:sz w:val="28"/>
      <w:szCs w:val="28"/>
    </w:rPr>
  </w:style>
  <w:style w:type="character" w:customStyle="1" w:styleId="lblnoidung">
    <w:name w:val="lblnoidung"/>
    <w:rsid w:val="002921B4"/>
  </w:style>
  <w:style w:type="paragraph" w:customStyle="1" w:styleId="Char">
    <w:name w:val="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paragraph" w:styleId="BodyTextIndent3">
    <w:name w:val="Body Text Indent 3"/>
    <w:basedOn w:val="Normal"/>
    <w:link w:val="BodyTextIndent3Char"/>
    <w:rsid w:val="002921B4"/>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2921B4"/>
    <w:rPr>
      <w:rFonts w:ascii="Times New Roman" w:eastAsia="Times New Roman" w:hAnsi="Times New Roman" w:cs="Arial"/>
      <w:sz w:val="16"/>
      <w:szCs w:val="16"/>
    </w:rPr>
  </w:style>
  <w:style w:type="character" w:customStyle="1" w:styleId="BodyTextChar1">
    <w:name w:val="Body Text Char1"/>
    <w:uiPriority w:val="99"/>
    <w:semiHidden/>
    <w:rsid w:val="002921B4"/>
    <w:rPr>
      <w:rFonts w:ascii="Courier New" w:eastAsia="Courier New" w:hAnsi="Courier New" w:cs="Courier New"/>
      <w:color w:val="000000"/>
      <w:sz w:val="24"/>
      <w:szCs w:val="24"/>
      <w:lang w:val="vi-VN" w:eastAsia="vi-VN" w:bidi="vi-VN"/>
    </w:rPr>
  </w:style>
  <w:style w:type="character" w:customStyle="1" w:styleId="fontstyle01">
    <w:name w:val="fontstyle01"/>
    <w:rsid w:val="002921B4"/>
    <w:rPr>
      <w:rFonts w:ascii="Times New Roman" w:hAnsi="Times New Roman" w:cs="Times New Roman" w:hint="default"/>
      <w:color w:val="000000"/>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921B4"/>
    <w:pPr>
      <w:spacing w:line="240" w:lineRule="exact"/>
    </w:pPr>
    <w:rPr>
      <w:rFonts w:ascii="Times New Roman" w:eastAsia="Times New Roman" w:hAnsi="Times New Roman" w:cs="Times New Roman"/>
      <w:sz w:val="20"/>
      <w:szCs w:val="20"/>
      <w:vertAlign w:val="superscript"/>
    </w:rPr>
  </w:style>
  <w:style w:type="table" w:customStyle="1" w:styleId="TableGrid3">
    <w:name w:val="Table Grid3"/>
    <w:basedOn w:val="TableNormal"/>
    <w:next w:val="TableGrid"/>
    <w:uiPriority w:val="39"/>
    <w:rsid w:val="00A4386B"/>
    <w:pPr>
      <w:spacing w:after="0" w:line="240" w:lineRule="auto"/>
    </w:pPr>
    <w:rPr>
      <w:rFonts w:ascii="Times New Roman" w:eastAsia="Times New Roman" w:hAnsi="Times New Roman" w:cs="Times New Roman"/>
      <w:sz w:val="24"/>
      <w:szCs w:val="24"/>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307FC"/>
    <w:rPr>
      <w:rFonts w:ascii=".VnTime" w:eastAsia="Times New Roman" w:hAnsi=".VnTime" w:cs="Times New Roman"/>
      <w:kern w:val="24"/>
      <w:sz w:val="28"/>
      <w:szCs w:val="24"/>
    </w:rPr>
  </w:style>
  <w:style w:type="character" w:customStyle="1" w:styleId="Bodytext0">
    <w:name w:val="Body text_"/>
    <w:link w:val="Bodytext1"/>
    <w:rsid w:val="007D7620"/>
    <w:rPr>
      <w:sz w:val="28"/>
      <w:szCs w:val="28"/>
      <w:shd w:val="clear" w:color="auto" w:fill="FFFFFF"/>
    </w:rPr>
  </w:style>
  <w:style w:type="paragraph" w:customStyle="1" w:styleId="Bodytext1">
    <w:name w:val="Body text1"/>
    <w:basedOn w:val="Normal"/>
    <w:link w:val="Bodytext0"/>
    <w:rsid w:val="007D7620"/>
    <w:pPr>
      <w:widowControl w:val="0"/>
      <w:shd w:val="clear" w:color="auto" w:fill="FFFFFF"/>
      <w:spacing w:after="120" w:line="379" w:lineRule="exact"/>
      <w:ind w:hanging="120"/>
    </w:pPr>
    <w:rPr>
      <w:sz w:val="28"/>
      <w:szCs w:val="28"/>
    </w:rPr>
  </w:style>
</w:styles>
</file>

<file path=word/webSettings.xml><?xml version="1.0" encoding="utf-8"?>
<w:webSettings xmlns:r="http://schemas.openxmlformats.org/officeDocument/2006/relationships" xmlns:w="http://schemas.openxmlformats.org/wordprocessingml/2006/main">
  <w:divs>
    <w:div w:id="121924450">
      <w:bodyDiv w:val="1"/>
      <w:marLeft w:val="0"/>
      <w:marRight w:val="0"/>
      <w:marTop w:val="0"/>
      <w:marBottom w:val="0"/>
      <w:divBdr>
        <w:top w:val="none" w:sz="0" w:space="0" w:color="auto"/>
        <w:left w:val="none" w:sz="0" w:space="0" w:color="auto"/>
        <w:bottom w:val="none" w:sz="0" w:space="0" w:color="auto"/>
        <w:right w:val="none" w:sz="0" w:space="0" w:color="auto"/>
      </w:divBdr>
    </w:div>
    <w:div w:id="381295381">
      <w:bodyDiv w:val="1"/>
      <w:marLeft w:val="0"/>
      <w:marRight w:val="0"/>
      <w:marTop w:val="0"/>
      <w:marBottom w:val="0"/>
      <w:divBdr>
        <w:top w:val="none" w:sz="0" w:space="0" w:color="auto"/>
        <w:left w:val="none" w:sz="0" w:space="0" w:color="auto"/>
        <w:bottom w:val="none" w:sz="0" w:space="0" w:color="auto"/>
        <w:right w:val="none" w:sz="0" w:space="0" w:color="auto"/>
      </w:divBdr>
    </w:div>
    <w:div w:id="458840607">
      <w:bodyDiv w:val="1"/>
      <w:marLeft w:val="0"/>
      <w:marRight w:val="0"/>
      <w:marTop w:val="0"/>
      <w:marBottom w:val="0"/>
      <w:divBdr>
        <w:top w:val="none" w:sz="0" w:space="0" w:color="auto"/>
        <w:left w:val="none" w:sz="0" w:space="0" w:color="auto"/>
        <w:bottom w:val="none" w:sz="0" w:space="0" w:color="auto"/>
        <w:right w:val="none" w:sz="0" w:space="0" w:color="auto"/>
      </w:divBdr>
    </w:div>
    <w:div w:id="722094699">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36270423">
      <w:bodyDiv w:val="1"/>
      <w:marLeft w:val="0"/>
      <w:marRight w:val="0"/>
      <w:marTop w:val="0"/>
      <w:marBottom w:val="0"/>
      <w:divBdr>
        <w:top w:val="none" w:sz="0" w:space="0" w:color="auto"/>
        <w:left w:val="none" w:sz="0" w:space="0" w:color="auto"/>
        <w:bottom w:val="none" w:sz="0" w:space="0" w:color="auto"/>
        <w:right w:val="none" w:sz="0" w:space="0" w:color="auto"/>
      </w:divBdr>
    </w:div>
    <w:div w:id="1523663634">
      <w:bodyDiv w:val="1"/>
      <w:marLeft w:val="0"/>
      <w:marRight w:val="0"/>
      <w:marTop w:val="0"/>
      <w:marBottom w:val="0"/>
      <w:divBdr>
        <w:top w:val="none" w:sz="0" w:space="0" w:color="auto"/>
        <w:left w:val="none" w:sz="0" w:space="0" w:color="auto"/>
        <w:bottom w:val="none" w:sz="0" w:space="0" w:color="auto"/>
        <w:right w:val="none" w:sz="0" w:space="0" w:color="auto"/>
      </w:divBdr>
    </w:div>
    <w:div w:id="2033796568">
      <w:bodyDiv w:val="1"/>
      <w:marLeft w:val="0"/>
      <w:marRight w:val="0"/>
      <w:marTop w:val="0"/>
      <w:marBottom w:val="0"/>
      <w:divBdr>
        <w:top w:val="none" w:sz="0" w:space="0" w:color="auto"/>
        <w:left w:val="none" w:sz="0" w:space="0" w:color="auto"/>
        <w:bottom w:val="none" w:sz="0" w:space="0" w:color="auto"/>
        <w:right w:val="none" w:sz="0" w:space="0" w:color="auto"/>
      </w:divBdr>
      <w:divsChild>
        <w:div w:id="2084522698">
          <w:marLeft w:val="0"/>
          <w:marRight w:val="0"/>
          <w:marTop w:val="0"/>
          <w:marBottom w:val="0"/>
          <w:divBdr>
            <w:top w:val="none" w:sz="0" w:space="0" w:color="auto"/>
            <w:left w:val="none" w:sz="0" w:space="0" w:color="auto"/>
            <w:bottom w:val="none" w:sz="0" w:space="0" w:color="auto"/>
            <w:right w:val="none" w:sz="0" w:space="0" w:color="auto"/>
          </w:divBdr>
          <w:divsChild>
            <w:div w:id="598369650">
              <w:marLeft w:val="0"/>
              <w:marRight w:val="0"/>
              <w:marTop w:val="0"/>
              <w:marBottom w:val="0"/>
              <w:divBdr>
                <w:top w:val="none" w:sz="0" w:space="0" w:color="auto"/>
                <w:left w:val="none" w:sz="0" w:space="0" w:color="auto"/>
                <w:bottom w:val="none" w:sz="0" w:space="0" w:color="auto"/>
                <w:right w:val="none" w:sz="0" w:space="0" w:color="auto"/>
              </w:divBdr>
              <w:divsChild>
                <w:div w:id="1078676543">
                  <w:marLeft w:val="0"/>
                  <w:marRight w:val="-105"/>
                  <w:marTop w:val="0"/>
                  <w:marBottom w:val="0"/>
                  <w:divBdr>
                    <w:top w:val="none" w:sz="0" w:space="0" w:color="auto"/>
                    <w:left w:val="none" w:sz="0" w:space="0" w:color="auto"/>
                    <w:bottom w:val="none" w:sz="0" w:space="0" w:color="auto"/>
                    <w:right w:val="none" w:sz="0" w:space="0" w:color="auto"/>
                  </w:divBdr>
                  <w:divsChild>
                    <w:div w:id="472912832">
                      <w:marLeft w:val="0"/>
                      <w:marRight w:val="0"/>
                      <w:marTop w:val="0"/>
                      <w:marBottom w:val="420"/>
                      <w:divBdr>
                        <w:top w:val="none" w:sz="0" w:space="0" w:color="auto"/>
                        <w:left w:val="none" w:sz="0" w:space="0" w:color="auto"/>
                        <w:bottom w:val="none" w:sz="0" w:space="0" w:color="auto"/>
                        <w:right w:val="none" w:sz="0" w:space="0" w:color="auto"/>
                      </w:divBdr>
                      <w:divsChild>
                        <w:div w:id="2135562856">
                          <w:marLeft w:val="240"/>
                          <w:marRight w:val="240"/>
                          <w:marTop w:val="0"/>
                          <w:marBottom w:val="165"/>
                          <w:divBdr>
                            <w:top w:val="none" w:sz="0" w:space="0" w:color="auto"/>
                            <w:left w:val="none" w:sz="0" w:space="0" w:color="auto"/>
                            <w:bottom w:val="none" w:sz="0" w:space="0" w:color="auto"/>
                            <w:right w:val="none" w:sz="0" w:space="0" w:color="auto"/>
                          </w:divBdr>
                          <w:divsChild>
                            <w:div w:id="602154260">
                              <w:marLeft w:val="150"/>
                              <w:marRight w:val="0"/>
                              <w:marTop w:val="0"/>
                              <w:marBottom w:val="0"/>
                              <w:divBdr>
                                <w:top w:val="none" w:sz="0" w:space="0" w:color="auto"/>
                                <w:left w:val="none" w:sz="0" w:space="0" w:color="auto"/>
                                <w:bottom w:val="none" w:sz="0" w:space="0" w:color="auto"/>
                                <w:right w:val="none" w:sz="0" w:space="0" w:color="auto"/>
                              </w:divBdr>
                              <w:divsChild>
                                <w:div w:id="791754627">
                                  <w:marLeft w:val="0"/>
                                  <w:marRight w:val="0"/>
                                  <w:marTop w:val="0"/>
                                  <w:marBottom w:val="0"/>
                                  <w:divBdr>
                                    <w:top w:val="none" w:sz="0" w:space="0" w:color="auto"/>
                                    <w:left w:val="none" w:sz="0" w:space="0" w:color="auto"/>
                                    <w:bottom w:val="none" w:sz="0" w:space="0" w:color="auto"/>
                                    <w:right w:val="none" w:sz="0" w:space="0" w:color="auto"/>
                                  </w:divBdr>
                                  <w:divsChild>
                                    <w:div w:id="1894465091">
                                      <w:marLeft w:val="0"/>
                                      <w:marRight w:val="0"/>
                                      <w:marTop w:val="0"/>
                                      <w:marBottom w:val="0"/>
                                      <w:divBdr>
                                        <w:top w:val="none" w:sz="0" w:space="0" w:color="auto"/>
                                        <w:left w:val="none" w:sz="0" w:space="0" w:color="auto"/>
                                        <w:bottom w:val="none" w:sz="0" w:space="0" w:color="auto"/>
                                        <w:right w:val="none" w:sz="0" w:space="0" w:color="auto"/>
                                      </w:divBdr>
                                      <w:divsChild>
                                        <w:div w:id="1974288074">
                                          <w:marLeft w:val="0"/>
                                          <w:marRight w:val="0"/>
                                          <w:marTop w:val="0"/>
                                          <w:marBottom w:val="60"/>
                                          <w:divBdr>
                                            <w:top w:val="none" w:sz="0" w:space="0" w:color="auto"/>
                                            <w:left w:val="none" w:sz="0" w:space="0" w:color="auto"/>
                                            <w:bottom w:val="none" w:sz="0" w:space="0" w:color="auto"/>
                                            <w:right w:val="none" w:sz="0" w:space="0" w:color="auto"/>
                                          </w:divBdr>
                                          <w:divsChild>
                                            <w:div w:id="1999071913">
                                              <w:marLeft w:val="0"/>
                                              <w:marRight w:val="0"/>
                                              <w:marTop w:val="0"/>
                                              <w:marBottom w:val="0"/>
                                              <w:divBdr>
                                                <w:top w:val="none" w:sz="0" w:space="0" w:color="auto"/>
                                                <w:left w:val="none" w:sz="0" w:space="0" w:color="auto"/>
                                                <w:bottom w:val="none" w:sz="0" w:space="0" w:color="auto"/>
                                                <w:right w:val="none" w:sz="0" w:space="0" w:color="auto"/>
                                              </w:divBdr>
                                            </w:div>
                                            <w:div w:id="7756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424-D1AF-4FED-9A01-9AAF30F5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Le Phuong</dc:creator>
  <cp:lastModifiedBy>PC</cp:lastModifiedBy>
  <cp:revision>18</cp:revision>
  <cp:lastPrinted>2022-07-20T07:37:00Z</cp:lastPrinted>
  <dcterms:created xsi:type="dcterms:W3CDTF">2022-11-21T03:13:00Z</dcterms:created>
  <dcterms:modified xsi:type="dcterms:W3CDTF">2022-11-21T03:35:00Z</dcterms:modified>
</cp:coreProperties>
</file>