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0" w:type="dxa"/>
        <w:tblInd w:w="108" w:type="dxa"/>
        <w:tblLayout w:type="fixed"/>
        <w:tblLook w:val="0000" w:firstRow="0" w:lastRow="0" w:firstColumn="0" w:lastColumn="0" w:noHBand="0" w:noVBand="0"/>
      </w:tblPr>
      <w:tblGrid>
        <w:gridCol w:w="3533"/>
        <w:gridCol w:w="5797"/>
      </w:tblGrid>
      <w:tr w:rsidR="009D03E7" w14:paraId="5ADF72DA" w14:textId="77777777" w:rsidTr="00EB7666">
        <w:trPr>
          <w:trHeight w:val="1319"/>
        </w:trPr>
        <w:tc>
          <w:tcPr>
            <w:tcW w:w="3533" w:type="dxa"/>
          </w:tcPr>
          <w:p w14:paraId="65F16AD7" w14:textId="77777777" w:rsidR="009D03E7" w:rsidRPr="00B033A2" w:rsidRDefault="009D03E7" w:rsidP="0058636D">
            <w:pPr>
              <w:ind w:right="-170"/>
              <w:jc w:val="center"/>
              <w:rPr>
                <w:b/>
                <w:sz w:val="26"/>
                <w:szCs w:val="26"/>
                <w:lang w:val="fr-FR"/>
              </w:rPr>
            </w:pPr>
            <w:bookmarkStart w:id="0" w:name="_GoBack"/>
            <w:bookmarkEnd w:id="0"/>
            <w:r w:rsidRPr="00B033A2">
              <w:rPr>
                <w:b/>
                <w:sz w:val="26"/>
                <w:szCs w:val="26"/>
                <w:lang w:val="fr-FR"/>
              </w:rPr>
              <w:t xml:space="preserve">ỦY BAN NHÂN DÂN </w:t>
            </w:r>
          </w:p>
          <w:p w14:paraId="799CB835" w14:textId="77777777" w:rsidR="009D03E7" w:rsidRPr="00B033A2" w:rsidRDefault="0024794F" w:rsidP="0058636D">
            <w:pPr>
              <w:ind w:right="-170"/>
              <w:jc w:val="center"/>
              <w:rPr>
                <w:b/>
                <w:sz w:val="26"/>
                <w:szCs w:val="26"/>
                <w:lang w:val="fr-FR"/>
              </w:rPr>
            </w:pPr>
            <w:r w:rsidRPr="00B033A2">
              <w:rPr>
                <w:b/>
                <w:sz w:val="26"/>
                <w:szCs w:val="26"/>
                <w:lang w:val="fr-FR"/>
              </w:rPr>
              <w:t>THÀNH PHỐ</w:t>
            </w:r>
            <w:r w:rsidR="009D03E7" w:rsidRPr="00B033A2">
              <w:rPr>
                <w:b/>
                <w:sz w:val="26"/>
                <w:szCs w:val="26"/>
                <w:lang w:val="fr-FR"/>
              </w:rPr>
              <w:t xml:space="preserve"> NGÃ BẢY                                                                                                                                                                                                                                                                                                                                                                                                                                                                                                                                                                                                                                                                                                                                                                                                                                                                                                                                                                                                                                                                                                                                                                                                                                                                                                                                                                                                                                                                                                                                                                                                                                                                                                                                                                                                                                                                                                                                                                                                                                                                                                                                                                                                        </w:t>
            </w:r>
          </w:p>
          <w:p w14:paraId="0C53BDFF" w14:textId="77777777" w:rsidR="009D03E7" w:rsidRPr="00B033A2" w:rsidRDefault="009D03E7" w:rsidP="0058636D">
            <w:pPr>
              <w:ind w:right="-170"/>
              <w:jc w:val="center"/>
              <w:rPr>
                <w:b/>
                <w:sz w:val="26"/>
                <w:szCs w:val="26"/>
                <w:lang w:val="fr-FR"/>
              </w:rPr>
            </w:pPr>
            <w:r w:rsidRPr="00B033A2">
              <w:rPr>
                <w:noProof/>
                <w:sz w:val="26"/>
                <w:szCs w:val="26"/>
              </w:rPr>
              <mc:AlternateContent>
                <mc:Choice Requires="wps">
                  <w:drawing>
                    <wp:anchor distT="0" distB="0" distL="114300" distR="114300" simplePos="0" relativeHeight="251660288" behindDoc="0" locked="0" layoutInCell="1" allowOverlap="1" wp14:anchorId="3049BE4F" wp14:editId="1816A888">
                      <wp:simplePos x="0" y="0"/>
                      <wp:positionH relativeFrom="column">
                        <wp:posOffset>750570</wp:posOffset>
                      </wp:positionH>
                      <wp:positionV relativeFrom="paragraph">
                        <wp:posOffset>15240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2F59F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2pt" to="11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"/>
                  </w:pict>
                </mc:Fallback>
              </mc:AlternateContent>
            </w:r>
          </w:p>
          <w:p w14:paraId="03AC931E" w14:textId="77777777" w:rsidR="009D03E7" w:rsidRDefault="009D03E7" w:rsidP="009D03E7">
            <w:pPr>
              <w:ind w:right="-170"/>
              <w:jc w:val="center"/>
              <w:rPr>
                <w:b/>
                <w:sz w:val="28"/>
                <w:szCs w:val="28"/>
              </w:rPr>
            </w:pPr>
            <w:r w:rsidRPr="00B033A2">
              <w:rPr>
                <w:noProof/>
                <w:sz w:val="26"/>
                <w:szCs w:val="26"/>
              </w:rPr>
              <w:t>Số</w:t>
            </w:r>
            <w:r w:rsidRPr="00B033A2">
              <w:rPr>
                <w:sz w:val="26"/>
                <w:szCs w:val="26"/>
              </w:rPr>
              <w:t>:        /UBND</w:t>
            </w:r>
            <w:r w:rsidR="00B161D6">
              <w:rPr>
                <w:sz w:val="26"/>
                <w:szCs w:val="26"/>
              </w:rPr>
              <w:t>-NV</w:t>
            </w:r>
          </w:p>
        </w:tc>
        <w:tc>
          <w:tcPr>
            <w:tcW w:w="5797" w:type="dxa"/>
          </w:tcPr>
          <w:p w14:paraId="0E949136" w14:textId="77777777" w:rsidR="009D03E7" w:rsidRDefault="00797FAD" w:rsidP="0058636D">
            <w:pPr>
              <w:jc w:val="center"/>
              <w:rPr>
                <w:b/>
                <w:sz w:val="26"/>
              </w:rPr>
            </w:pPr>
            <w:r>
              <w:rPr>
                <w:b/>
                <w:sz w:val="26"/>
              </w:rPr>
              <w:t xml:space="preserve">  </w:t>
            </w:r>
            <w:r w:rsidR="009D03E7">
              <w:rPr>
                <w:b/>
                <w:sz w:val="26"/>
              </w:rPr>
              <w:t xml:space="preserve">CỘNG HÒA XÃ HỘI CHỦ NGHĨA VIỆT </w:t>
            </w:r>
            <w:smartTag w:uri="urn:schemas-microsoft-com:office:smarttags" w:element="place">
              <w:smartTag w:uri="urn:schemas-microsoft-com:office:smarttags" w:element="country-region">
                <w:r w:rsidR="009D03E7">
                  <w:rPr>
                    <w:b/>
                    <w:sz w:val="26"/>
                  </w:rPr>
                  <w:t>NAM</w:t>
                </w:r>
              </w:smartTag>
            </w:smartTag>
          </w:p>
          <w:p w14:paraId="749377A4" w14:textId="77777777" w:rsidR="00B95FC9" w:rsidRDefault="009D03E7" w:rsidP="00B95FC9">
            <w:pPr>
              <w:jc w:val="center"/>
              <w:rPr>
                <w:b/>
                <w:sz w:val="28"/>
                <w:szCs w:val="28"/>
              </w:rPr>
            </w:pPr>
            <w:r w:rsidRPr="003853CC">
              <w:rPr>
                <w:rFonts w:hint="eastAsia"/>
                <w:b/>
                <w:sz w:val="28"/>
                <w:szCs w:val="28"/>
              </w:rPr>
              <w:t>Đ</w:t>
            </w:r>
            <w:r w:rsidRPr="003853CC">
              <w:rPr>
                <w:b/>
                <w:sz w:val="28"/>
                <w:szCs w:val="28"/>
              </w:rPr>
              <w:t>ộc lập - Tự do - Hạnh phúc</w:t>
            </w:r>
          </w:p>
          <w:p w14:paraId="5861C32A" w14:textId="77777777" w:rsidR="009D03E7" w:rsidRDefault="009D03E7" w:rsidP="00B95FC9">
            <w:pPr>
              <w:jc w:val="center"/>
              <w:rPr>
                <w:b/>
                <w:sz w:val="26"/>
                <w:szCs w:val="28"/>
              </w:rPr>
            </w:pPr>
            <w:r>
              <w:rPr>
                <w:noProof/>
                <w:sz w:val="26"/>
              </w:rPr>
              <mc:AlternateContent>
                <mc:Choice Requires="wps">
                  <w:drawing>
                    <wp:anchor distT="0" distB="0" distL="114300" distR="114300" simplePos="0" relativeHeight="251659264" behindDoc="0" locked="0" layoutInCell="1" allowOverlap="1" wp14:anchorId="384C15FD" wp14:editId="59F467AC">
                      <wp:simplePos x="0" y="0"/>
                      <wp:positionH relativeFrom="column">
                        <wp:posOffset>683895</wp:posOffset>
                      </wp:positionH>
                      <wp:positionV relativeFrom="paragraph">
                        <wp:posOffset>-3810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B4187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pt" to="22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"/>
                  </w:pict>
                </mc:Fallback>
              </mc:AlternateContent>
            </w:r>
          </w:p>
          <w:p w14:paraId="39891460" w14:textId="77777777" w:rsidR="009D03E7" w:rsidRPr="003446DC" w:rsidRDefault="004705AE" w:rsidP="008D671E">
            <w:pPr>
              <w:jc w:val="center"/>
              <w:rPr>
                <w:b/>
                <w:sz w:val="26"/>
                <w:szCs w:val="26"/>
              </w:rPr>
            </w:pPr>
            <w:r>
              <w:rPr>
                <w:sz w:val="28"/>
                <w:szCs w:val="28"/>
              </w:rPr>
              <w:t xml:space="preserve">    </w:t>
            </w:r>
            <w:r w:rsidR="009D03E7" w:rsidRPr="003446DC">
              <w:rPr>
                <w:i/>
                <w:sz w:val="26"/>
                <w:szCs w:val="26"/>
              </w:rPr>
              <w:t xml:space="preserve">Ngã Bảy,  ngày      tháng </w:t>
            </w:r>
            <w:r w:rsidR="009C2289" w:rsidRPr="003446DC">
              <w:rPr>
                <w:i/>
                <w:sz w:val="26"/>
                <w:szCs w:val="26"/>
              </w:rPr>
              <w:t xml:space="preserve"> </w:t>
            </w:r>
            <w:r w:rsidR="009D03E7" w:rsidRPr="003446DC">
              <w:rPr>
                <w:i/>
                <w:sz w:val="26"/>
                <w:szCs w:val="26"/>
              </w:rPr>
              <w:t xml:space="preserve">  n</w:t>
            </w:r>
            <w:r w:rsidR="009D03E7" w:rsidRPr="003446DC">
              <w:rPr>
                <w:rFonts w:hint="eastAsia"/>
                <w:i/>
                <w:sz w:val="26"/>
                <w:szCs w:val="26"/>
              </w:rPr>
              <w:t>ă</w:t>
            </w:r>
            <w:r w:rsidR="009D03E7" w:rsidRPr="003446DC">
              <w:rPr>
                <w:i/>
                <w:sz w:val="26"/>
                <w:szCs w:val="26"/>
              </w:rPr>
              <w:t>m 20</w:t>
            </w:r>
            <w:r w:rsidR="009C2289" w:rsidRPr="003446DC">
              <w:rPr>
                <w:i/>
                <w:sz w:val="26"/>
                <w:szCs w:val="26"/>
              </w:rPr>
              <w:t>2</w:t>
            </w:r>
            <w:r w:rsidR="008D671E" w:rsidRPr="003446DC">
              <w:rPr>
                <w:i/>
                <w:sz w:val="26"/>
                <w:szCs w:val="26"/>
              </w:rPr>
              <w:t>2</w:t>
            </w:r>
          </w:p>
        </w:tc>
      </w:tr>
    </w:tbl>
    <w:p w14:paraId="1BFE31CA" w14:textId="468D5B38" w:rsidR="0024794F" w:rsidRPr="00B838FB" w:rsidRDefault="009D03E7" w:rsidP="00B838FB">
      <w:pPr>
        <w:tabs>
          <w:tab w:val="left" w:pos="3420"/>
          <w:tab w:val="left" w:pos="3780"/>
        </w:tabs>
        <w:ind w:right="4860"/>
        <w:jc w:val="center"/>
        <w:rPr>
          <w:sz w:val="26"/>
          <w:szCs w:val="26"/>
        </w:rPr>
      </w:pPr>
      <w:r w:rsidRPr="00B838FB">
        <w:rPr>
          <w:sz w:val="26"/>
          <w:szCs w:val="26"/>
        </w:rPr>
        <w:t>V/v</w:t>
      </w:r>
      <w:r w:rsidR="00F25E27" w:rsidRPr="00B838FB">
        <w:rPr>
          <w:sz w:val="26"/>
          <w:szCs w:val="26"/>
        </w:rPr>
        <w:t xml:space="preserve"> </w:t>
      </w:r>
      <w:r w:rsidR="00B838FB">
        <w:rPr>
          <w:sz w:val="26"/>
          <w:szCs w:val="26"/>
        </w:rPr>
        <w:t xml:space="preserve">thực hiện </w:t>
      </w:r>
      <w:r w:rsidR="00B838FB" w:rsidRPr="00B838FB">
        <w:rPr>
          <w:sz w:val="26"/>
          <w:szCs w:val="26"/>
        </w:rPr>
        <w:t>giao nộp hồ sơ, hồ sơ điện tử vào Lưu trữ cơ quan năm 2022 và</w:t>
      </w:r>
      <w:r w:rsidR="00B838FB">
        <w:rPr>
          <w:sz w:val="26"/>
          <w:szCs w:val="26"/>
        </w:rPr>
        <w:t xml:space="preserve"> lập</w:t>
      </w:r>
      <w:r w:rsidR="00B838FB" w:rsidRPr="00B838FB">
        <w:rPr>
          <w:sz w:val="26"/>
          <w:szCs w:val="26"/>
        </w:rPr>
        <w:t xml:space="preserve"> </w:t>
      </w:r>
      <w:r w:rsidR="00B838FB" w:rsidRPr="00B838FB">
        <w:rPr>
          <w:color w:val="000000"/>
          <w:sz w:val="26"/>
          <w:szCs w:val="26"/>
        </w:rPr>
        <w:t>Danh mục hồ sơ năm 202</w:t>
      </w:r>
      <w:r w:rsidR="00B838FB">
        <w:rPr>
          <w:color w:val="000000"/>
          <w:sz w:val="26"/>
          <w:szCs w:val="26"/>
        </w:rPr>
        <w:t>3</w:t>
      </w:r>
    </w:p>
    <w:p w14:paraId="01C8C1AB" w14:textId="77777777" w:rsidR="0024794F" w:rsidRPr="00820CB0" w:rsidRDefault="0024794F" w:rsidP="0024794F">
      <w:pPr>
        <w:tabs>
          <w:tab w:val="left" w:pos="3420"/>
          <w:tab w:val="left" w:pos="3780"/>
        </w:tabs>
        <w:ind w:right="4860"/>
        <w:jc w:val="center"/>
        <w:rPr>
          <w:sz w:val="26"/>
          <w:szCs w:val="26"/>
        </w:rPr>
      </w:pPr>
    </w:p>
    <w:tbl>
      <w:tblPr>
        <w:tblStyle w:val="TableGrid"/>
        <w:tblW w:w="124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6562"/>
      </w:tblGrid>
      <w:tr w:rsidR="002C461E" w14:paraId="25EBBF0B" w14:textId="77777777" w:rsidTr="00232761">
        <w:trPr>
          <w:trHeight w:val="1308"/>
          <w:jc w:val="center"/>
        </w:trPr>
        <w:tc>
          <w:tcPr>
            <w:tcW w:w="5919" w:type="dxa"/>
          </w:tcPr>
          <w:p w14:paraId="0DBA61D7" w14:textId="4038FA68" w:rsidR="002C461E" w:rsidRDefault="006A2657" w:rsidP="008C3A96">
            <w:pPr>
              <w:spacing w:before="120" w:after="120" w:line="276" w:lineRule="auto"/>
              <w:jc w:val="center"/>
              <w:rPr>
                <w:color w:val="000000"/>
                <w:sz w:val="28"/>
                <w:szCs w:val="28"/>
              </w:rPr>
            </w:pPr>
            <w:r>
              <w:rPr>
                <w:color w:val="000000"/>
                <w:sz w:val="28"/>
                <w:szCs w:val="28"/>
              </w:rPr>
              <w:t xml:space="preserve">   </w:t>
            </w:r>
            <w:r w:rsidR="00F25E27">
              <w:rPr>
                <w:color w:val="000000"/>
                <w:sz w:val="28"/>
                <w:szCs w:val="28"/>
              </w:rPr>
              <w:t xml:space="preserve">            </w:t>
            </w:r>
            <w:r w:rsidR="00232761">
              <w:rPr>
                <w:color w:val="000000"/>
                <w:sz w:val="28"/>
                <w:szCs w:val="28"/>
              </w:rPr>
              <w:t xml:space="preserve">                       </w:t>
            </w:r>
            <w:r w:rsidR="00F25E27">
              <w:rPr>
                <w:color w:val="000000"/>
                <w:sz w:val="28"/>
                <w:szCs w:val="28"/>
              </w:rPr>
              <w:t xml:space="preserve"> </w:t>
            </w:r>
            <w:r w:rsidR="00232761">
              <w:rPr>
                <w:color w:val="000000"/>
                <w:sz w:val="28"/>
                <w:szCs w:val="28"/>
              </w:rPr>
              <w:t xml:space="preserve">                  </w:t>
            </w:r>
            <w:r w:rsidR="002C461E">
              <w:rPr>
                <w:color w:val="000000"/>
                <w:sz w:val="28"/>
                <w:szCs w:val="28"/>
              </w:rPr>
              <w:t>Kính gửi</w:t>
            </w:r>
            <w:r w:rsidR="00F25E27">
              <w:rPr>
                <w:color w:val="000000"/>
                <w:sz w:val="28"/>
                <w:szCs w:val="28"/>
              </w:rPr>
              <w:t>:</w:t>
            </w:r>
          </w:p>
        </w:tc>
        <w:tc>
          <w:tcPr>
            <w:tcW w:w="6562" w:type="dxa"/>
          </w:tcPr>
          <w:p w14:paraId="424828BC" w14:textId="77777777" w:rsidR="00622DC3" w:rsidRDefault="00622DC3" w:rsidP="00622DC3">
            <w:pPr>
              <w:jc w:val="both"/>
              <w:rPr>
                <w:sz w:val="28"/>
                <w:szCs w:val="28"/>
                <w:shd w:val="clear" w:color="auto" w:fill="FFFFFF"/>
              </w:rPr>
            </w:pPr>
          </w:p>
          <w:p w14:paraId="654F848B" w14:textId="312BC4DA" w:rsidR="00622DC3" w:rsidRDefault="00622DC3" w:rsidP="008C3A96">
            <w:pPr>
              <w:rPr>
                <w:sz w:val="28"/>
                <w:szCs w:val="28"/>
              </w:rPr>
            </w:pPr>
            <w:r>
              <w:rPr>
                <w:sz w:val="28"/>
                <w:szCs w:val="28"/>
                <w:shd w:val="clear" w:color="auto" w:fill="FFFFFF"/>
              </w:rPr>
              <w:t xml:space="preserve">- </w:t>
            </w:r>
            <w:r w:rsidR="008534E1">
              <w:rPr>
                <w:sz w:val="28"/>
                <w:szCs w:val="28"/>
                <w:shd w:val="clear" w:color="auto" w:fill="FFFFFF"/>
              </w:rPr>
              <w:t>C</w:t>
            </w:r>
            <w:r>
              <w:rPr>
                <w:sz w:val="28"/>
                <w:szCs w:val="28"/>
              </w:rPr>
              <w:t xml:space="preserve">ác </w:t>
            </w:r>
            <w:r w:rsidR="00F25E27">
              <w:rPr>
                <w:sz w:val="28"/>
                <w:szCs w:val="28"/>
              </w:rPr>
              <w:t>P</w:t>
            </w:r>
            <w:r>
              <w:rPr>
                <w:sz w:val="28"/>
                <w:szCs w:val="28"/>
              </w:rPr>
              <w:t>hòng, ban ngành thành phố;</w:t>
            </w:r>
          </w:p>
          <w:p w14:paraId="35230B5A" w14:textId="53E06B98" w:rsidR="008A7236" w:rsidRDefault="00926556" w:rsidP="008C3A96">
            <w:pPr>
              <w:rPr>
                <w:sz w:val="28"/>
                <w:szCs w:val="28"/>
              </w:rPr>
            </w:pPr>
            <w:r>
              <w:rPr>
                <w:sz w:val="28"/>
                <w:szCs w:val="28"/>
              </w:rPr>
              <w:t xml:space="preserve">- </w:t>
            </w:r>
            <w:r w:rsidR="008534E1">
              <w:rPr>
                <w:sz w:val="28"/>
                <w:szCs w:val="28"/>
              </w:rPr>
              <w:t>C</w:t>
            </w:r>
            <w:r>
              <w:rPr>
                <w:sz w:val="28"/>
                <w:szCs w:val="28"/>
              </w:rPr>
              <w:t xml:space="preserve">ác </w:t>
            </w:r>
            <w:r w:rsidR="00A7552A" w:rsidRPr="00063EB4">
              <w:rPr>
                <w:sz w:val="28"/>
                <w:szCs w:val="28"/>
              </w:rPr>
              <w:t>T</w:t>
            </w:r>
            <w:r w:rsidRPr="00063EB4">
              <w:rPr>
                <w:sz w:val="28"/>
                <w:szCs w:val="28"/>
              </w:rPr>
              <w:t>r</w:t>
            </w:r>
            <w:r>
              <w:rPr>
                <w:sz w:val="28"/>
                <w:szCs w:val="28"/>
              </w:rPr>
              <w:t xml:space="preserve">ường </w:t>
            </w:r>
            <w:r w:rsidR="008E4644">
              <w:rPr>
                <w:sz w:val="28"/>
                <w:szCs w:val="28"/>
              </w:rPr>
              <w:t xml:space="preserve">học </w:t>
            </w:r>
            <w:r>
              <w:rPr>
                <w:sz w:val="28"/>
                <w:szCs w:val="28"/>
              </w:rPr>
              <w:t>trên địa bàn thành phố;</w:t>
            </w:r>
          </w:p>
          <w:p w14:paraId="1C774055" w14:textId="77777777" w:rsidR="002C461E" w:rsidRPr="000F0260" w:rsidRDefault="00622DC3" w:rsidP="008534E1">
            <w:pPr>
              <w:rPr>
                <w:color w:val="000000"/>
                <w:sz w:val="16"/>
                <w:szCs w:val="16"/>
              </w:rPr>
            </w:pPr>
            <w:r>
              <w:rPr>
                <w:sz w:val="28"/>
                <w:szCs w:val="28"/>
              </w:rPr>
              <w:t xml:space="preserve">- </w:t>
            </w:r>
            <w:r w:rsidR="008534E1">
              <w:rPr>
                <w:sz w:val="28"/>
                <w:szCs w:val="28"/>
              </w:rPr>
              <w:t>UBND</w:t>
            </w:r>
            <w:r>
              <w:rPr>
                <w:sz w:val="28"/>
                <w:szCs w:val="28"/>
              </w:rPr>
              <w:t xml:space="preserve"> các xã</w:t>
            </w:r>
            <w:r w:rsidR="008534E1">
              <w:rPr>
                <w:sz w:val="28"/>
                <w:szCs w:val="28"/>
              </w:rPr>
              <w:t>, phường</w:t>
            </w:r>
            <w:r>
              <w:rPr>
                <w:sz w:val="28"/>
                <w:szCs w:val="28"/>
              </w:rPr>
              <w:t>.</w:t>
            </w:r>
          </w:p>
        </w:tc>
      </w:tr>
    </w:tbl>
    <w:p w14:paraId="13D63055" w14:textId="77777777" w:rsidR="00A258FB" w:rsidRDefault="00A258FB" w:rsidP="00A258FB">
      <w:pPr>
        <w:spacing w:line="400" w:lineRule="exact"/>
        <w:jc w:val="both"/>
        <w:rPr>
          <w:color w:val="000000"/>
          <w:sz w:val="28"/>
          <w:szCs w:val="28"/>
        </w:rPr>
      </w:pPr>
    </w:p>
    <w:p w14:paraId="1CB2BDC2" w14:textId="5989BAF5" w:rsidR="00EE4098" w:rsidRDefault="008E4644" w:rsidP="00A258FB">
      <w:pPr>
        <w:spacing w:line="400" w:lineRule="exact"/>
        <w:ind w:firstLine="680"/>
        <w:jc w:val="both"/>
        <w:rPr>
          <w:color w:val="000000"/>
          <w:sz w:val="28"/>
          <w:szCs w:val="28"/>
        </w:rPr>
      </w:pPr>
      <w:r>
        <w:rPr>
          <w:color w:val="000000"/>
          <w:sz w:val="28"/>
          <w:szCs w:val="28"/>
        </w:rPr>
        <w:t xml:space="preserve">Thực hiện Nghị định số 30/2020/NĐ-CP ngày 05 tháng 03 năm 2020 của Chính phủ về công tác văn thư, </w:t>
      </w:r>
    </w:p>
    <w:p w14:paraId="65E345E4" w14:textId="5BCC45A7" w:rsidR="00AC4BF6" w:rsidRPr="008E4644" w:rsidRDefault="008E4644" w:rsidP="00EE4098">
      <w:pPr>
        <w:spacing w:line="400" w:lineRule="exact"/>
        <w:ind w:firstLine="680"/>
        <w:jc w:val="both"/>
        <w:rPr>
          <w:color w:val="000000"/>
          <w:sz w:val="28"/>
          <w:szCs w:val="28"/>
        </w:rPr>
      </w:pPr>
      <w:r>
        <w:rPr>
          <w:color w:val="000000"/>
          <w:sz w:val="28"/>
          <w:szCs w:val="28"/>
        </w:rPr>
        <w:t xml:space="preserve">Chủ tịch </w:t>
      </w:r>
      <w:r w:rsidR="007D599C">
        <w:rPr>
          <w:sz w:val="28"/>
          <w:szCs w:val="28"/>
          <w:shd w:val="clear" w:color="auto" w:fill="FFFFFF"/>
        </w:rPr>
        <w:t>UBND thành phố Ngã Bảy đề nghị Thủ trưởng các</w:t>
      </w:r>
      <w:r w:rsidR="00587674" w:rsidRPr="00312E5D">
        <w:rPr>
          <w:color w:val="000000"/>
          <w:sz w:val="28"/>
          <w:szCs w:val="28"/>
        </w:rPr>
        <w:t xml:space="preserve"> </w:t>
      </w:r>
      <w:r w:rsidR="00F25E27">
        <w:rPr>
          <w:color w:val="000000"/>
          <w:sz w:val="28"/>
          <w:szCs w:val="28"/>
        </w:rPr>
        <w:t>P</w:t>
      </w:r>
      <w:r w:rsidR="007D599C">
        <w:rPr>
          <w:color w:val="000000"/>
          <w:sz w:val="28"/>
          <w:szCs w:val="28"/>
        </w:rPr>
        <w:t xml:space="preserve">hòng, ban ngành thành phố; Hiệu trưởng các trường trên địa bàn thành phố; Chủ tịch UBND các xã, phường triển khai </w:t>
      </w:r>
      <w:r>
        <w:rPr>
          <w:color w:val="000000"/>
          <w:sz w:val="28"/>
          <w:szCs w:val="28"/>
        </w:rPr>
        <w:t>thực hiện một số nhiệm vụ về công tác văn thư, lưu trữ</w:t>
      </w:r>
      <w:r w:rsidR="007D599C">
        <w:rPr>
          <w:color w:val="000000"/>
          <w:sz w:val="28"/>
          <w:szCs w:val="28"/>
        </w:rPr>
        <w:t>, cụ thể</w:t>
      </w:r>
      <w:r w:rsidR="00706DFC">
        <w:rPr>
          <w:color w:val="000000"/>
          <w:sz w:val="28"/>
          <w:szCs w:val="28"/>
        </w:rPr>
        <w:t xml:space="preserve"> như sau</w:t>
      </w:r>
      <w:r w:rsidR="007D599C">
        <w:rPr>
          <w:color w:val="000000"/>
          <w:sz w:val="28"/>
          <w:szCs w:val="28"/>
        </w:rPr>
        <w:t>:</w:t>
      </w:r>
    </w:p>
    <w:p w14:paraId="6ABCADFF" w14:textId="298D2E61" w:rsidR="008E4644" w:rsidRPr="00232761" w:rsidRDefault="008E4644" w:rsidP="00EE4098">
      <w:pPr>
        <w:pStyle w:val="BodyTextIndent"/>
        <w:numPr>
          <w:ilvl w:val="0"/>
          <w:numId w:val="4"/>
        </w:numPr>
        <w:tabs>
          <w:tab w:val="left" w:pos="993"/>
        </w:tabs>
        <w:spacing w:line="400" w:lineRule="exact"/>
        <w:ind w:left="0" w:firstLine="680"/>
        <w:rPr>
          <w:szCs w:val="28"/>
        </w:rPr>
      </w:pPr>
      <w:r>
        <w:rPr>
          <w:szCs w:val="28"/>
        </w:rPr>
        <w:t>Các Phòng, ban ngành thành phố và UBND các xã, phường tiến hành nộp lưu hồ sơ điện tử vào lưu trữ cơ quan năm 2022 trên phần mềm Quản lý văn bản</w:t>
      </w:r>
      <w:r w:rsidR="00232761">
        <w:rPr>
          <w:szCs w:val="28"/>
        </w:rPr>
        <w:t xml:space="preserve"> theo Danh mục hồ sơ năm 2022 của cơ quan, đơn vị</w:t>
      </w:r>
      <w:r>
        <w:rPr>
          <w:szCs w:val="28"/>
        </w:rPr>
        <w:t xml:space="preserve">. Đối với các văn bản giấy thì lập hồ sơ công việc và nộp lưu theo </w:t>
      </w:r>
      <w:r w:rsidR="00232761">
        <w:rPr>
          <w:szCs w:val="28"/>
        </w:rPr>
        <w:t>quy định.</w:t>
      </w:r>
      <w:r w:rsidRPr="00232761">
        <w:rPr>
          <w:szCs w:val="28"/>
        </w:rPr>
        <w:t xml:space="preserve"> </w:t>
      </w:r>
    </w:p>
    <w:p w14:paraId="590B976C" w14:textId="21F1E129" w:rsidR="00232761" w:rsidRDefault="008E4644" w:rsidP="00EE4098">
      <w:pPr>
        <w:pStyle w:val="BodyTextIndent"/>
        <w:numPr>
          <w:ilvl w:val="0"/>
          <w:numId w:val="4"/>
        </w:numPr>
        <w:tabs>
          <w:tab w:val="left" w:pos="993"/>
        </w:tabs>
        <w:spacing w:line="400" w:lineRule="exact"/>
        <w:ind w:left="0" w:firstLine="680"/>
        <w:rPr>
          <w:szCs w:val="28"/>
        </w:rPr>
      </w:pPr>
      <w:r>
        <w:rPr>
          <w:szCs w:val="28"/>
        </w:rPr>
        <w:t xml:space="preserve">Các Trường học trực thuộc UBND thành phố </w:t>
      </w:r>
      <w:r w:rsidR="00232761">
        <w:rPr>
          <w:szCs w:val="28"/>
        </w:rPr>
        <w:t xml:space="preserve">tiến hành </w:t>
      </w:r>
      <w:r>
        <w:rPr>
          <w:szCs w:val="28"/>
        </w:rPr>
        <w:t xml:space="preserve">lập hồ sơ </w:t>
      </w:r>
      <w:r w:rsidR="00232761">
        <w:rPr>
          <w:szCs w:val="28"/>
        </w:rPr>
        <w:t xml:space="preserve">    </w:t>
      </w:r>
      <w:r>
        <w:rPr>
          <w:szCs w:val="28"/>
        </w:rPr>
        <w:t>công việc năm 2022</w:t>
      </w:r>
      <w:r w:rsidR="00232761">
        <w:rPr>
          <w:szCs w:val="28"/>
        </w:rPr>
        <w:t xml:space="preserve"> và nộp vào L</w:t>
      </w:r>
      <w:r>
        <w:rPr>
          <w:szCs w:val="28"/>
        </w:rPr>
        <w:t xml:space="preserve">ưu trữ cơ quan theo </w:t>
      </w:r>
      <w:r w:rsidR="00232761">
        <w:rPr>
          <w:szCs w:val="28"/>
        </w:rPr>
        <w:t>Danh mục hồ sơ năm 2022 của đơn vị</w:t>
      </w:r>
      <w:r>
        <w:rPr>
          <w:szCs w:val="28"/>
        </w:rPr>
        <w:t>.</w:t>
      </w:r>
    </w:p>
    <w:p w14:paraId="5E3A47B7" w14:textId="2BF2B0FF" w:rsidR="005E0A3A" w:rsidRPr="00232761" w:rsidRDefault="00232761" w:rsidP="00EE4098">
      <w:pPr>
        <w:pStyle w:val="BodyTextIndent"/>
        <w:numPr>
          <w:ilvl w:val="0"/>
          <w:numId w:val="4"/>
        </w:numPr>
        <w:tabs>
          <w:tab w:val="left" w:pos="993"/>
        </w:tabs>
        <w:spacing w:line="400" w:lineRule="exact"/>
        <w:ind w:left="0" w:firstLine="680"/>
        <w:rPr>
          <w:szCs w:val="28"/>
        </w:rPr>
      </w:pPr>
      <w:r>
        <w:rPr>
          <w:szCs w:val="28"/>
        </w:rPr>
        <w:t>Các cơ quan, đơn vị r</w:t>
      </w:r>
      <w:r w:rsidR="00A7552A" w:rsidRPr="00232761">
        <w:rPr>
          <w:szCs w:val="28"/>
          <w:lang w:val="vi-VN"/>
        </w:rPr>
        <w:t xml:space="preserve">à soát các tài liệu hết giá trị và </w:t>
      </w:r>
      <w:r>
        <w:rPr>
          <w:szCs w:val="28"/>
        </w:rPr>
        <w:t>thực hiện</w:t>
      </w:r>
      <w:r w:rsidR="00A7552A" w:rsidRPr="00232761">
        <w:rPr>
          <w:szCs w:val="28"/>
          <w:lang w:val="vi-VN"/>
        </w:rPr>
        <w:t xml:space="preserve"> tiêu hủy theo quy định.</w:t>
      </w:r>
      <w:r w:rsidR="003C7635" w:rsidRPr="00232761">
        <w:rPr>
          <w:szCs w:val="28"/>
        </w:rPr>
        <w:t xml:space="preserve"> Q</w:t>
      </w:r>
      <w:r w:rsidR="00A7552A" w:rsidRPr="00232761">
        <w:rPr>
          <w:szCs w:val="28"/>
        </w:rPr>
        <w:t>uản lý và sử dụng thiết bị lưu khóa bí mật đúng theo Nghị định số 30/2020/NĐ-CP ngày 05/03/2020 của Chính phủ về công tác văn thư</w:t>
      </w:r>
      <w:r w:rsidR="00F25E27" w:rsidRPr="00232761">
        <w:rPr>
          <w:szCs w:val="28"/>
        </w:rPr>
        <w:t xml:space="preserve">. </w:t>
      </w:r>
    </w:p>
    <w:p w14:paraId="2D11842E" w14:textId="6391557E" w:rsidR="003C7635" w:rsidRDefault="003C7635" w:rsidP="00EE4098">
      <w:pPr>
        <w:pStyle w:val="BodyTextIndent"/>
        <w:tabs>
          <w:tab w:val="left" w:pos="993"/>
        </w:tabs>
        <w:spacing w:line="400" w:lineRule="exact"/>
        <w:ind w:firstLine="680"/>
        <w:rPr>
          <w:szCs w:val="28"/>
        </w:rPr>
      </w:pPr>
      <w:r w:rsidRPr="003C7635">
        <w:rPr>
          <w:b/>
          <w:szCs w:val="28"/>
        </w:rPr>
        <w:t>4.</w:t>
      </w:r>
      <w:r>
        <w:rPr>
          <w:szCs w:val="28"/>
        </w:rPr>
        <w:t xml:space="preserve"> </w:t>
      </w:r>
      <w:r w:rsidR="00232761">
        <w:rPr>
          <w:szCs w:val="28"/>
        </w:rPr>
        <w:t>Các cơ quan, đơn vị</w:t>
      </w:r>
      <w:r w:rsidRPr="00063EB4">
        <w:rPr>
          <w:szCs w:val="28"/>
        </w:rPr>
        <w:t xml:space="preserve"> </w:t>
      </w:r>
      <w:r w:rsidR="00232761">
        <w:rPr>
          <w:szCs w:val="28"/>
        </w:rPr>
        <w:t>rà soát, cập nhật các nội dung công việc</w:t>
      </w:r>
      <w:r w:rsidR="00A258FB">
        <w:rPr>
          <w:szCs w:val="28"/>
        </w:rPr>
        <w:t xml:space="preserve"> phát sinh</w:t>
      </w:r>
      <w:r w:rsidR="00232761">
        <w:rPr>
          <w:szCs w:val="28"/>
        </w:rPr>
        <w:t xml:space="preserve"> năm 2023, tiến hành lập và ban hành Danh mục hồ sơ năm 2023 phù hợp</w:t>
      </w:r>
      <w:r w:rsidR="00A258FB">
        <w:rPr>
          <w:szCs w:val="28"/>
        </w:rPr>
        <w:t xml:space="preserve"> với chức năng, nhiệm vụ của cơ quan, đơn vị</w:t>
      </w:r>
      <w:r w:rsidR="00232761">
        <w:rPr>
          <w:szCs w:val="28"/>
        </w:rPr>
        <w:t>. T</w:t>
      </w:r>
      <w:r w:rsidRPr="00063EB4">
        <w:rPr>
          <w:szCs w:val="28"/>
        </w:rPr>
        <w:t xml:space="preserve">hời hạn bảo quản hồ sơ được xác định theo Thông tư 09/2011/TT-BNV ngày 03 tháng 6 năm 2011 của Bộ Nội vụ về Quy định về thời </w:t>
      </w:r>
      <w:r>
        <w:rPr>
          <w:szCs w:val="28"/>
        </w:rPr>
        <w:t>hạn bảo quản hồ sơ, tài liệu hình thành phổ biến trong hoạt động của các cơ quan, tổ chức</w:t>
      </w:r>
      <w:r w:rsidR="00232761">
        <w:rPr>
          <w:szCs w:val="28"/>
        </w:rPr>
        <w:t xml:space="preserve">. </w:t>
      </w:r>
    </w:p>
    <w:p w14:paraId="56B0F8BF" w14:textId="492CB464" w:rsidR="005E0A3A" w:rsidRDefault="00232761" w:rsidP="00EE4098">
      <w:pPr>
        <w:pStyle w:val="BodyTextIndent"/>
        <w:tabs>
          <w:tab w:val="left" w:pos="993"/>
        </w:tabs>
        <w:spacing w:line="400" w:lineRule="exact"/>
        <w:ind w:firstLine="680"/>
        <w:rPr>
          <w:szCs w:val="28"/>
        </w:rPr>
      </w:pPr>
      <w:r>
        <w:rPr>
          <w:b/>
          <w:szCs w:val="28"/>
        </w:rPr>
        <w:t>5</w:t>
      </w:r>
      <w:r w:rsidR="00FA0951" w:rsidRPr="005E0A3A">
        <w:rPr>
          <w:b/>
          <w:szCs w:val="28"/>
        </w:rPr>
        <w:t>.</w:t>
      </w:r>
      <w:r w:rsidR="00FA0951">
        <w:rPr>
          <w:szCs w:val="28"/>
        </w:rPr>
        <w:t xml:space="preserve"> </w:t>
      </w:r>
      <w:r w:rsidR="00AB54E3">
        <w:rPr>
          <w:szCs w:val="28"/>
        </w:rPr>
        <w:t>Giao Phòng Nội vụ thành phố</w:t>
      </w:r>
      <w:r>
        <w:rPr>
          <w:szCs w:val="28"/>
        </w:rPr>
        <w:t xml:space="preserve"> hướng dẫn và</w:t>
      </w:r>
      <w:r w:rsidR="00AB54E3">
        <w:rPr>
          <w:szCs w:val="28"/>
        </w:rPr>
        <w:t xml:space="preserve"> kiểm tra việc giao nộp hồ sơ lưu trữ năm 202</w:t>
      </w:r>
      <w:r w:rsidR="005E0A3A">
        <w:rPr>
          <w:szCs w:val="28"/>
        </w:rPr>
        <w:t>2</w:t>
      </w:r>
      <w:r w:rsidR="00AB54E3">
        <w:rPr>
          <w:szCs w:val="28"/>
        </w:rPr>
        <w:t xml:space="preserve">; </w:t>
      </w:r>
      <w:r w:rsidR="00A7552A">
        <w:rPr>
          <w:szCs w:val="28"/>
        </w:rPr>
        <w:t>t</w:t>
      </w:r>
      <w:r w:rsidR="00AB54E3">
        <w:rPr>
          <w:szCs w:val="28"/>
        </w:rPr>
        <w:t xml:space="preserve">heo dõi, tổng hợp việc ban </w:t>
      </w:r>
      <w:r>
        <w:rPr>
          <w:szCs w:val="28"/>
        </w:rPr>
        <w:t>hành D</w:t>
      </w:r>
      <w:r w:rsidR="00AB54E3">
        <w:rPr>
          <w:szCs w:val="28"/>
        </w:rPr>
        <w:t>anh mục hồ sơ năm 202</w:t>
      </w:r>
      <w:r w:rsidR="005E0A3A">
        <w:rPr>
          <w:szCs w:val="28"/>
        </w:rPr>
        <w:t>3</w:t>
      </w:r>
      <w:r w:rsidR="00AB54E3">
        <w:rPr>
          <w:szCs w:val="28"/>
        </w:rPr>
        <w:t xml:space="preserve"> </w:t>
      </w:r>
      <w:r w:rsidR="00A7552A">
        <w:rPr>
          <w:szCs w:val="28"/>
        </w:rPr>
        <w:t xml:space="preserve">của các cơ quan, đơn vị </w:t>
      </w:r>
      <w:r w:rsidR="00AB54E3">
        <w:rPr>
          <w:szCs w:val="28"/>
        </w:rPr>
        <w:t>theo đúng quy định.</w:t>
      </w:r>
    </w:p>
    <w:p w14:paraId="6A321EDF" w14:textId="5E43A23C" w:rsidR="009D03E7" w:rsidRDefault="004F0793" w:rsidP="00EE4098">
      <w:pPr>
        <w:pStyle w:val="BodyTextIndent"/>
        <w:tabs>
          <w:tab w:val="left" w:pos="993"/>
        </w:tabs>
        <w:spacing w:line="400" w:lineRule="exact"/>
        <w:ind w:firstLine="680"/>
        <w:rPr>
          <w:color w:val="000000"/>
          <w:szCs w:val="28"/>
        </w:rPr>
      </w:pPr>
      <w:r>
        <w:rPr>
          <w:color w:val="000000"/>
          <w:szCs w:val="28"/>
        </w:rPr>
        <w:lastRenderedPageBreak/>
        <w:t>Nhận được công văn này đề nghị</w:t>
      </w:r>
      <w:r w:rsidR="009D03E7">
        <w:rPr>
          <w:color w:val="000000"/>
          <w:szCs w:val="28"/>
        </w:rPr>
        <w:t xml:space="preserve"> </w:t>
      </w:r>
      <w:r w:rsidR="00A7552A">
        <w:rPr>
          <w:color w:val="000000"/>
          <w:szCs w:val="28"/>
        </w:rPr>
        <w:t xml:space="preserve">Thủ trưởng </w:t>
      </w:r>
      <w:r>
        <w:rPr>
          <w:color w:val="000000"/>
          <w:szCs w:val="28"/>
        </w:rPr>
        <w:t xml:space="preserve">các cơ quan, đơn vị </w:t>
      </w:r>
      <w:r w:rsidR="009D03E7">
        <w:rPr>
          <w:color w:val="000000"/>
          <w:szCs w:val="28"/>
        </w:rPr>
        <w:t>nghiêm túc</w:t>
      </w:r>
      <w:r>
        <w:rPr>
          <w:color w:val="000000"/>
          <w:szCs w:val="28"/>
        </w:rPr>
        <w:t xml:space="preserve"> triển khai</w:t>
      </w:r>
      <w:r w:rsidR="009D03E7">
        <w:rPr>
          <w:color w:val="000000"/>
          <w:szCs w:val="28"/>
        </w:rPr>
        <w:t xml:space="preserve"> thực hiện</w:t>
      </w:r>
      <w:r w:rsidR="00A7552A">
        <w:rPr>
          <w:color w:val="000000"/>
          <w:szCs w:val="28"/>
        </w:rPr>
        <w:t>. Trong quá trình thực hiện, mọi khó khăn, vướng mắc báo cáo về UBND thành phố (thông qua Phòng Nội vụ thành phố) để hướng dẫn và chỉ đạo kịp thời</w:t>
      </w:r>
      <w:r>
        <w:rPr>
          <w:color w:val="000000"/>
          <w:szCs w:val="28"/>
        </w:rPr>
        <w:t>.</w:t>
      </w:r>
      <w:r w:rsidR="009D03E7">
        <w:rPr>
          <w:color w:val="000000"/>
          <w:szCs w:val="28"/>
        </w:rPr>
        <w:t>/.</w:t>
      </w:r>
    </w:p>
    <w:tbl>
      <w:tblPr>
        <w:tblW w:w="0" w:type="auto"/>
        <w:tblInd w:w="108" w:type="dxa"/>
        <w:tblLook w:val="0000" w:firstRow="0" w:lastRow="0" w:firstColumn="0" w:lastColumn="0" w:noHBand="0" w:noVBand="0"/>
      </w:tblPr>
      <w:tblGrid>
        <w:gridCol w:w="4669"/>
        <w:gridCol w:w="4314"/>
      </w:tblGrid>
      <w:tr w:rsidR="00C36907" w:rsidRPr="00B275EB" w14:paraId="0CCB02B0" w14:textId="77777777" w:rsidTr="00334FD2">
        <w:trPr>
          <w:trHeight w:val="64"/>
        </w:trPr>
        <w:tc>
          <w:tcPr>
            <w:tcW w:w="4669" w:type="dxa"/>
          </w:tcPr>
          <w:p w14:paraId="26825614" w14:textId="77777777" w:rsidR="009245E2" w:rsidRDefault="009245E2" w:rsidP="00751C01">
            <w:pPr>
              <w:spacing w:after="240"/>
              <w:jc w:val="both"/>
              <w:rPr>
                <w:b/>
                <w:i/>
                <w:color w:val="000000"/>
              </w:rPr>
            </w:pPr>
          </w:p>
          <w:p w14:paraId="1FD745E7" w14:textId="77777777" w:rsidR="00C36907" w:rsidRPr="003215FA" w:rsidRDefault="00C36907" w:rsidP="00334FD2">
            <w:pPr>
              <w:spacing w:before="200"/>
              <w:jc w:val="both"/>
              <w:rPr>
                <w:b/>
                <w:i/>
                <w:color w:val="000000"/>
                <w:lang w:val="vi-VN"/>
              </w:rPr>
            </w:pPr>
            <w:r w:rsidRPr="003215FA">
              <w:rPr>
                <w:b/>
                <w:i/>
                <w:color w:val="000000"/>
                <w:lang w:val="vi-VN"/>
              </w:rPr>
              <w:t>Nơi nhận:</w:t>
            </w:r>
          </w:p>
          <w:p w14:paraId="20A1702F" w14:textId="77777777" w:rsidR="00C36907" w:rsidRDefault="00C36907" w:rsidP="00334FD2">
            <w:pPr>
              <w:jc w:val="both"/>
              <w:rPr>
                <w:color w:val="000000"/>
                <w:sz w:val="22"/>
                <w:szCs w:val="22"/>
              </w:rPr>
            </w:pPr>
            <w:r>
              <w:rPr>
                <w:color w:val="000000"/>
                <w:sz w:val="22"/>
                <w:szCs w:val="22"/>
              </w:rPr>
              <w:t xml:space="preserve">- </w:t>
            </w:r>
            <w:r w:rsidRPr="003215FA">
              <w:rPr>
                <w:color w:val="000000"/>
                <w:sz w:val="22"/>
                <w:szCs w:val="22"/>
                <w:lang w:val="vi-VN"/>
              </w:rPr>
              <w:t>Như trên;</w:t>
            </w:r>
          </w:p>
          <w:p w14:paraId="6C597691" w14:textId="77777777" w:rsidR="00C36907" w:rsidRPr="001C02B3" w:rsidRDefault="00C36907" w:rsidP="00334FD2">
            <w:pPr>
              <w:jc w:val="both"/>
              <w:rPr>
                <w:color w:val="000000"/>
                <w:sz w:val="16"/>
                <w:szCs w:val="16"/>
              </w:rPr>
            </w:pPr>
            <w:r w:rsidRPr="003215FA">
              <w:rPr>
                <w:color w:val="000000"/>
                <w:sz w:val="22"/>
                <w:szCs w:val="22"/>
                <w:lang w:val="vi-VN"/>
              </w:rPr>
              <w:t>- Lưu: VT.</w:t>
            </w:r>
            <w:r w:rsidRPr="000A10B8">
              <w:rPr>
                <w:color w:val="000000"/>
                <w:sz w:val="18"/>
                <w:szCs w:val="18"/>
              </w:rPr>
              <w:t>CCHC&amp;VTLT</w:t>
            </w:r>
            <w:r>
              <w:rPr>
                <w:color w:val="000000"/>
                <w:sz w:val="22"/>
                <w:szCs w:val="22"/>
              </w:rPr>
              <w:t>,</w:t>
            </w:r>
            <w:r>
              <w:rPr>
                <w:color w:val="000000"/>
                <w:sz w:val="10"/>
                <w:szCs w:val="10"/>
              </w:rPr>
              <w:t>N.Anh</w:t>
            </w:r>
          </w:p>
          <w:p w14:paraId="3F267B0F" w14:textId="77777777" w:rsidR="00C36907" w:rsidRPr="005B6A31" w:rsidRDefault="00C36907" w:rsidP="00334FD2">
            <w:pPr>
              <w:jc w:val="both"/>
              <w:rPr>
                <w:color w:val="000000"/>
                <w:sz w:val="6"/>
                <w:szCs w:val="6"/>
                <w:lang w:val="vi-VN"/>
              </w:rPr>
            </w:pPr>
          </w:p>
        </w:tc>
        <w:tc>
          <w:tcPr>
            <w:tcW w:w="4314" w:type="dxa"/>
          </w:tcPr>
          <w:p w14:paraId="579E9848" w14:textId="7A44F05F" w:rsidR="00063EB4" w:rsidRDefault="00063EB4" w:rsidP="00334FD2">
            <w:pPr>
              <w:jc w:val="center"/>
              <w:rPr>
                <w:b/>
                <w:caps/>
                <w:color w:val="000000"/>
                <w:sz w:val="28"/>
                <w:szCs w:val="28"/>
              </w:rPr>
            </w:pPr>
            <w:r>
              <w:rPr>
                <w:b/>
                <w:caps/>
                <w:color w:val="000000"/>
                <w:sz w:val="28"/>
                <w:szCs w:val="28"/>
              </w:rPr>
              <w:t>KT. CHỦ TỊCH</w:t>
            </w:r>
          </w:p>
          <w:p w14:paraId="424BB4F5" w14:textId="41C67422" w:rsidR="00C36907" w:rsidRDefault="00063EB4" w:rsidP="00334FD2">
            <w:pPr>
              <w:jc w:val="center"/>
              <w:rPr>
                <w:b/>
                <w:caps/>
                <w:color w:val="000000"/>
                <w:sz w:val="28"/>
                <w:szCs w:val="28"/>
              </w:rPr>
            </w:pPr>
            <w:r>
              <w:rPr>
                <w:b/>
                <w:caps/>
                <w:color w:val="000000"/>
                <w:sz w:val="28"/>
                <w:szCs w:val="28"/>
              </w:rPr>
              <w:t xml:space="preserve">PHÓ </w:t>
            </w:r>
            <w:r w:rsidR="00C36907">
              <w:rPr>
                <w:b/>
                <w:caps/>
                <w:color w:val="000000"/>
                <w:sz w:val="28"/>
                <w:szCs w:val="28"/>
              </w:rPr>
              <w:t>CHỦ TỊCH</w:t>
            </w:r>
          </w:p>
          <w:p w14:paraId="6D69F1EB" w14:textId="77777777" w:rsidR="00C36907" w:rsidRPr="005B6A31" w:rsidRDefault="00C36907" w:rsidP="00334FD2">
            <w:pPr>
              <w:tabs>
                <w:tab w:val="left" w:pos="1482"/>
              </w:tabs>
              <w:rPr>
                <w:b/>
                <w:color w:val="000000"/>
                <w:lang w:val="vi-VN"/>
              </w:rPr>
            </w:pPr>
          </w:p>
          <w:p w14:paraId="1472B930" w14:textId="77777777" w:rsidR="00C36907" w:rsidRDefault="00C36907" w:rsidP="00334FD2">
            <w:pPr>
              <w:tabs>
                <w:tab w:val="left" w:pos="1482"/>
              </w:tabs>
              <w:rPr>
                <w:b/>
                <w:color w:val="000000"/>
                <w:lang w:val="vi-VN"/>
              </w:rPr>
            </w:pPr>
          </w:p>
          <w:p w14:paraId="103720CF" w14:textId="77777777" w:rsidR="00C36907" w:rsidRPr="005B6A31" w:rsidRDefault="00C36907" w:rsidP="00334FD2">
            <w:pPr>
              <w:tabs>
                <w:tab w:val="left" w:pos="1482"/>
              </w:tabs>
              <w:rPr>
                <w:b/>
                <w:color w:val="000000"/>
                <w:lang w:val="vi-VN"/>
              </w:rPr>
            </w:pPr>
          </w:p>
          <w:p w14:paraId="2DF26BC8" w14:textId="77777777" w:rsidR="00C36907" w:rsidRDefault="00C36907" w:rsidP="00334FD2">
            <w:pPr>
              <w:tabs>
                <w:tab w:val="left" w:pos="1482"/>
              </w:tabs>
              <w:rPr>
                <w:b/>
                <w:color w:val="000000"/>
              </w:rPr>
            </w:pPr>
          </w:p>
          <w:p w14:paraId="481DB58B" w14:textId="77777777" w:rsidR="00C36907" w:rsidRDefault="00C36907" w:rsidP="00334FD2">
            <w:pPr>
              <w:tabs>
                <w:tab w:val="left" w:pos="1482"/>
              </w:tabs>
              <w:rPr>
                <w:b/>
                <w:color w:val="000000"/>
              </w:rPr>
            </w:pPr>
          </w:p>
          <w:p w14:paraId="75620D7F" w14:textId="77777777" w:rsidR="00C36907" w:rsidRDefault="00C36907" w:rsidP="00C36907">
            <w:pPr>
              <w:tabs>
                <w:tab w:val="left" w:pos="1482"/>
              </w:tabs>
              <w:rPr>
                <w:b/>
                <w:color w:val="000000"/>
                <w:sz w:val="28"/>
                <w:szCs w:val="28"/>
              </w:rPr>
            </w:pPr>
          </w:p>
          <w:p w14:paraId="36CA5FD3" w14:textId="4DACB679" w:rsidR="00063EB4" w:rsidRPr="00EC3120" w:rsidRDefault="00063EB4" w:rsidP="00063EB4">
            <w:pPr>
              <w:tabs>
                <w:tab w:val="left" w:pos="1482"/>
              </w:tabs>
              <w:jc w:val="center"/>
              <w:rPr>
                <w:b/>
                <w:color w:val="000000"/>
                <w:sz w:val="28"/>
                <w:szCs w:val="28"/>
              </w:rPr>
            </w:pPr>
            <w:r>
              <w:rPr>
                <w:b/>
                <w:color w:val="000000"/>
                <w:sz w:val="28"/>
                <w:szCs w:val="28"/>
              </w:rPr>
              <w:t>Bùi Việt Hà</w:t>
            </w:r>
          </w:p>
        </w:tc>
      </w:tr>
    </w:tbl>
    <w:p w14:paraId="6332D607" w14:textId="77777777" w:rsidR="0076233B" w:rsidRDefault="00BB660E" w:rsidP="00C36907">
      <w:pPr>
        <w:jc w:val="both"/>
      </w:pPr>
    </w:p>
    <w:sectPr w:rsidR="0076233B" w:rsidSect="00333587">
      <w:footerReference w:type="even" r:id="rId8"/>
      <w:footerReference w:type="default" r:id="rId9"/>
      <w:pgSz w:w="11907" w:h="16840" w:code="9"/>
      <w:pgMar w:top="1134" w:right="1134" w:bottom="1134" w:left="1701" w:header="720" w:footer="720" w:gutter="0"/>
      <w:pgNumType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3ECB6" w14:textId="77777777" w:rsidR="00BB660E" w:rsidRDefault="00BB660E">
      <w:r>
        <w:separator/>
      </w:r>
    </w:p>
  </w:endnote>
  <w:endnote w:type="continuationSeparator" w:id="0">
    <w:p w14:paraId="300E6FCA" w14:textId="77777777" w:rsidR="00BB660E" w:rsidRDefault="00BB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ACF7" w14:textId="77777777" w:rsidR="0008741F" w:rsidRDefault="00AF3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56CD3" w14:textId="77777777" w:rsidR="0008741F" w:rsidRDefault="000874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6F869" w14:textId="77777777" w:rsidR="0008741F" w:rsidRDefault="000874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1C995" w14:textId="77777777" w:rsidR="00BB660E" w:rsidRDefault="00BB660E">
      <w:r>
        <w:separator/>
      </w:r>
    </w:p>
  </w:footnote>
  <w:footnote w:type="continuationSeparator" w:id="0">
    <w:p w14:paraId="4D28EFE9" w14:textId="77777777" w:rsidR="00BB660E" w:rsidRDefault="00BB6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598C"/>
    <w:multiLevelType w:val="hybridMultilevel"/>
    <w:tmpl w:val="E8DA9F42"/>
    <w:lvl w:ilvl="0" w:tplc="5FF6E3C0">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43FF432A"/>
    <w:multiLevelType w:val="hybridMultilevel"/>
    <w:tmpl w:val="11346D8E"/>
    <w:lvl w:ilvl="0" w:tplc="CD64333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693530C"/>
    <w:multiLevelType w:val="hybridMultilevel"/>
    <w:tmpl w:val="86EC772E"/>
    <w:lvl w:ilvl="0" w:tplc="BC26A444">
      <w:start w:val="1"/>
      <w:numFmt w:val="decimal"/>
      <w:lvlText w:val="%1."/>
      <w:lvlJc w:val="left"/>
      <w:pPr>
        <w:ind w:left="1070" w:hanging="360"/>
      </w:pPr>
      <w:rPr>
        <w:rFonts w:hint="default"/>
        <w:b/>
        <w:bCs/>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3">
    <w:nsid w:val="6D5C3F5B"/>
    <w:multiLevelType w:val="hybridMultilevel"/>
    <w:tmpl w:val="4A40D12A"/>
    <w:lvl w:ilvl="0" w:tplc="44782686">
      <w:start w:val="3"/>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E7"/>
    <w:rsid w:val="00020702"/>
    <w:rsid w:val="00063BB9"/>
    <w:rsid w:val="00063EB4"/>
    <w:rsid w:val="00086576"/>
    <w:rsid w:val="0008741F"/>
    <w:rsid w:val="000A254E"/>
    <w:rsid w:val="0011530C"/>
    <w:rsid w:val="00135C28"/>
    <w:rsid w:val="00162344"/>
    <w:rsid w:val="00173E39"/>
    <w:rsid w:val="001C7FE1"/>
    <w:rsid w:val="00204DD8"/>
    <w:rsid w:val="00212B18"/>
    <w:rsid w:val="002213AA"/>
    <w:rsid w:val="00227D77"/>
    <w:rsid w:val="00232761"/>
    <w:rsid w:val="00233726"/>
    <w:rsid w:val="0024794F"/>
    <w:rsid w:val="0026150E"/>
    <w:rsid w:val="002B33B4"/>
    <w:rsid w:val="002C461E"/>
    <w:rsid w:val="002C69AD"/>
    <w:rsid w:val="002D158A"/>
    <w:rsid w:val="002D6A3E"/>
    <w:rsid w:val="002E10A3"/>
    <w:rsid w:val="002E2590"/>
    <w:rsid w:val="00312E5D"/>
    <w:rsid w:val="00322BD9"/>
    <w:rsid w:val="003253B0"/>
    <w:rsid w:val="0033052D"/>
    <w:rsid w:val="00333587"/>
    <w:rsid w:val="003366BE"/>
    <w:rsid w:val="00342211"/>
    <w:rsid w:val="003446DC"/>
    <w:rsid w:val="00374FE3"/>
    <w:rsid w:val="003A300E"/>
    <w:rsid w:val="003B17E8"/>
    <w:rsid w:val="003B3E51"/>
    <w:rsid w:val="003C7635"/>
    <w:rsid w:val="00412006"/>
    <w:rsid w:val="00417F11"/>
    <w:rsid w:val="00424CBD"/>
    <w:rsid w:val="00440ABD"/>
    <w:rsid w:val="00456CBE"/>
    <w:rsid w:val="00461F47"/>
    <w:rsid w:val="0046326D"/>
    <w:rsid w:val="004705AE"/>
    <w:rsid w:val="004C4175"/>
    <w:rsid w:val="004C61A1"/>
    <w:rsid w:val="004E54DC"/>
    <w:rsid w:val="004F0793"/>
    <w:rsid w:val="0050530E"/>
    <w:rsid w:val="00511FFC"/>
    <w:rsid w:val="00513DCA"/>
    <w:rsid w:val="00516607"/>
    <w:rsid w:val="00517119"/>
    <w:rsid w:val="005756F3"/>
    <w:rsid w:val="00581C38"/>
    <w:rsid w:val="00587674"/>
    <w:rsid w:val="005E0A3A"/>
    <w:rsid w:val="005E0A64"/>
    <w:rsid w:val="005E3DC7"/>
    <w:rsid w:val="0061793C"/>
    <w:rsid w:val="00622DC3"/>
    <w:rsid w:val="00634336"/>
    <w:rsid w:val="006757FC"/>
    <w:rsid w:val="0068369B"/>
    <w:rsid w:val="006A2657"/>
    <w:rsid w:val="006A7D3B"/>
    <w:rsid w:val="006D2735"/>
    <w:rsid w:val="006F3428"/>
    <w:rsid w:val="00706DFC"/>
    <w:rsid w:val="007208A2"/>
    <w:rsid w:val="00751C01"/>
    <w:rsid w:val="0078289F"/>
    <w:rsid w:val="007925A6"/>
    <w:rsid w:val="00797653"/>
    <w:rsid w:val="00797FAD"/>
    <w:rsid w:val="007D599C"/>
    <w:rsid w:val="007E735D"/>
    <w:rsid w:val="007F6789"/>
    <w:rsid w:val="008534E1"/>
    <w:rsid w:val="00853A01"/>
    <w:rsid w:val="00891A2B"/>
    <w:rsid w:val="00897A22"/>
    <w:rsid w:val="008A7236"/>
    <w:rsid w:val="008C3A96"/>
    <w:rsid w:val="008D36D9"/>
    <w:rsid w:val="008D671E"/>
    <w:rsid w:val="008E4644"/>
    <w:rsid w:val="00910787"/>
    <w:rsid w:val="00923211"/>
    <w:rsid w:val="009245E2"/>
    <w:rsid w:val="00926556"/>
    <w:rsid w:val="009841DD"/>
    <w:rsid w:val="009A4C96"/>
    <w:rsid w:val="009B5F60"/>
    <w:rsid w:val="009C2289"/>
    <w:rsid w:val="009D03E7"/>
    <w:rsid w:val="009D055F"/>
    <w:rsid w:val="009E758C"/>
    <w:rsid w:val="00A258FB"/>
    <w:rsid w:val="00A429E3"/>
    <w:rsid w:val="00A4312C"/>
    <w:rsid w:val="00A628A5"/>
    <w:rsid w:val="00A66898"/>
    <w:rsid w:val="00A7552A"/>
    <w:rsid w:val="00AB54E3"/>
    <w:rsid w:val="00AC05F9"/>
    <w:rsid w:val="00AC2081"/>
    <w:rsid w:val="00AC4BF6"/>
    <w:rsid w:val="00AE3446"/>
    <w:rsid w:val="00AF32E0"/>
    <w:rsid w:val="00AF3A6E"/>
    <w:rsid w:val="00B033A2"/>
    <w:rsid w:val="00B14C37"/>
    <w:rsid w:val="00B161D6"/>
    <w:rsid w:val="00B1774C"/>
    <w:rsid w:val="00B36132"/>
    <w:rsid w:val="00B50AF6"/>
    <w:rsid w:val="00B60C71"/>
    <w:rsid w:val="00B7076D"/>
    <w:rsid w:val="00B81048"/>
    <w:rsid w:val="00B82076"/>
    <w:rsid w:val="00B838FB"/>
    <w:rsid w:val="00B87D04"/>
    <w:rsid w:val="00B90D02"/>
    <w:rsid w:val="00B95FC9"/>
    <w:rsid w:val="00BA4405"/>
    <w:rsid w:val="00BB660E"/>
    <w:rsid w:val="00BD51CF"/>
    <w:rsid w:val="00BD524D"/>
    <w:rsid w:val="00C00C96"/>
    <w:rsid w:val="00C36907"/>
    <w:rsid w:val="00C538A0"/>
    <w:rsid w:val="00C72566"/>
    <w:rsid w:val="00C901EA"/>
    <w:rsid w:val="00CD7D43"/>
    <w:rsid w:val="00D20809"/>
    <w:rsid w:val="00D424A0"/>
    <w:rsid w:val="00DA3F20"/>
    <w:rsid w:val="00DA410D"/>
    <w:rsid w:val="00DB489B"/>
    <w:rsid w:val="00DF0F0C"/>
    <w:rsid w:val="00E17C6F"/>
    <w:rsid w:val="00E422A8"/>
    <w:rsid w:val="00E73472"/>
    <w:rsid w:val="00E96FDF"/>
    <w:rsid w:val="00EB7666"/>
    <w:rsid w:val="00EE4098"/>
    <w:rsid w:val="00EF1B26"/>
    <w:rsid w:val="00F020C3"/>
    <w:rsid w:val="00F064AB"/>
    <w:rsid w:val="00F25E27"/>
    <w:rsid w:val="00F275B0"/>
    <w:rsid w:val="00F27928"/>
    <w:rsid w:val="00F53887"/>
    <w:rsid w:val="00F775CC"/>
    <w:rsid w:val="00F93D27"/>
    <w:rsid w:val="00FA0951"/>
    <w:rsid w:val="00FB4C7D"/>
    <w:rsid w:val="00FB62E3"/>
    <w:rsid w:val="00FC0DF4"/>
    <w:rsid w:val="00FF6674"/>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59E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rsid w:val="009D03E7"/>
    <w:pPr>
      <w:spacing w:after="160" w:line="240" w:lineRule="exact"/>
    </w:pPr>
    <w:rPr>
      <w:rFonts w:ascii="Verdana" w:hAnsi="Verdana"/>
      <w:sz w:val="20"/>
      <w:szCs w:val="20"/>
    </w:rPr>
  </w:style>
  <w:style w:type="paragraph" w:styleId="Footer">
    <w:name w:val="footer"/>
    <w:basedOn w:val="Normal"/>
    <w:link w:val="FooterChar"/>
    <w:rsid w:val="009D03E7"/>
    <w:pPr>
      <w:tabs>
        <w:tab w:val="center" w:pos="4320"/>
        <w:tab w:val="right" w:pos="8640"/>
      </w:tabs>
    </w:pPr>
  </w:style>
  <w:style w:type="character" w:customStyle="1" w:styleId="FooterChar">
    <w:name w:val="Footer Char"/>
    <w:basedOn w:val="DefaultParagraphFont"/>
    <w:link w:val="Footer"/>
    <w:rsid w:val="009D03E7"/>
    <w:rPr>
      <w:rFonts w:ascii="Times New Roman" w:eastAsia="Times New Roman" w:hAnsi="Times New Roman" w:cs="Times New Roman"/>
      <w:sz w:val="24"/>
      <w:szCs w:val="24"/>
    </w:rPr>
  </w:style>
  <w:style w:type="character" w:styleId="PageNumber">
    <w:name w:val="page number"/>
    <w:basedOn w:val="DefaultParagraphFont"/>
    <w:rsid w:val="009D03E7"/>
  </w:style>
  <w:style w:type="paragraph" w:styleId="Header">
    <w:name w:val="header"/>
    <w:basedOn w:val="Normal"/>
    <w:link w:val="HeaderChar"/>
    <w:uiPriority w:val="99"/>
    <w:unhideWhenUsed/>
    <w:rsid w:val="003A300E"/>
    <w:pPr>
      <w:tabs>
        <w:tab w:val="center" w:pos="4680"/>
        <w:tab w:val="right" w:pos="9360"/>
      </w:tabs>
    </w:pPr>
  </w:style>
  <w:style w:type="character" w:customStyle="1" w:styleId="HeaderChar">
    <w:name w:val="Header Char"/>
    <w:basedOn w:val="DefaultParagraphFont"/>
    <w:link w:val="Header"/>
    <w:uiPriority w:val="99"/>
    <w:rsid w:val="003A300E"/>
    <w:rPr>
      <w:rFonts w:ascii="Times New Roman" w:eastAsia="Times New Roman" w:hAnsi="Times New Roman" w:cs="Times New Roman"/>
      <w:sz w:val="24"/>
      <w:szCs w:val="24"/>
    </w:rPr>
  </w:style>
  <w:style w:type="table" w:styleId="TableGrid">
    <w:name w:val="Table Grid"/>
    <w:basedOn w:val="TableNormal"/>
    <w:rsid w:val="002C4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99C"/>
    <w:pPr>
      <w:ind w:left="720"/>
      <w:contextualSpacing/>
    </w:pPr>
  </w:style>
  <w:style w:type="paragraph" w:styleId="BodyTextIndent">
    <w:name w:val="Body Text Indent"/>
    <w:basedOn w:val="Normal"/>
    <w:link w:val="BodyTextIndentChar"/>
    <w:rsid w:val="00A7552A"/>
    <w:pPr>
      <w:spacing w:line="360" w:lineRule="auto"/>
      <w:ind w:firstLine="539"/>
      <w:jc w:val="both"/>
    </w:pPr>
    <w:rPr>
      <w:sz w:val="28"/>
    </w:rPr>
  </w:style>
  <w:style w:type="character" w:customStyle="1" w:styleId="BodyTextIndentChar">
    <w:name w:val="Body Text Indent Char"/>
    <w:basedOn w:val="DefaultParagraphFont"/>
    <w:link w:val="BodyTextIndent"/>
    <w:rsid w:val="00A7552A"/>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rsid w:val="009D03E7"/>
    <w:pPr>
      <w:spacing w:after="160" w:line="240" w:lineRule="exact"/>
    </w:pPr>
    <w:rPr>
      <w:rFonts w:ascii="Verdana" w:hAnsi="Verdana"/>
      <w:sz w:val="20"/>
      <w:szCs w:val="20"/>
    </w:rPr>
  </w:style>
  <w:style w:type="paragraph" w:styleId="Footer">
    <w:name w:val="footer"/>
    <w:basedOn w:val="Normal"/>
    <w:link w:val="FooterChar"/>
    <w:rsid w:val="009D03E7"/>
    <w:pPr>
      <w:tabs>
        <w:tab w:val="center" w:pos="4320"/>
        <w:tab w:val="right" w:pos="8640"/>
      </w:tabs>
    </w:pPr>
  </w:style>
  <w:style w:type="character" w:customStyle="1" w:styleId="FooterChar">
    <w:name w:val="Footer Char"/>
    <w:basedOn w:val="DefaultParagraphFont"/>
    <w:link w:val="Footer"/>
    <w:rsid w:val="009D03E7"/>
    <w:rPr>
      <w:rFonts w:ascii="Times New Roman" w:eastAsia="Times New Roman" w:hAnsi="Times New Roman" w:cs="Times New Roman"/>
      <w:sz w:val="24"/>
      <w:szCs w:val="24"/>
    </w:rPr>
  </w:style>
  <w:style w:type="character" w:styleId="PageNumber">
    <w:name w:val="page number"/>
    <w:basedOn w:val="DefaultParagraphFont"/>
    <w:rsid w:val="009D03E7"/>
  </w:style>
  <w:style w:type="paragraph" w:styleId="Header">
    <w:name w:val="header"/>
    <w:basedOn w:val="Normal"/>
    <w:link w:val="HeaderChar"/>
    <w:uiPriority w:val="99"/>
    <w:unhideWhenUsed/>
    <w:rsid w:val="003A300E"/>
    <w:pPr>
      <w:tabs>
        <w:tab w:val="center" w:pos="4680"/>
        <w:tab w:val="right" w:pos="9360"/>
      </w:tabs>
    </w:pPr>
  </w:style>
  <w:style w:type="character" w:customStyle="1" w:styleId="HeaderChar">
    <w:name w:val="Header Char"/>
    <w:basedOn w:val="DefaultParagraphFont"/>
    <w:link w:val="Header"/>
    <w:uiPriority w:val="99"/>
    <w:rsid w:val="003A300E"/>
    <w:rPr>
      <w:rFonts w:ascii="Times New Roman" w:eastAsia="Times New Roman" w:hAnsi="Times New Roman" w:cs="Times New Roman"/>
      <w:sz w:val="24"/>
      <w:szCs w:val="24"/>
    </w:rPr>
  </w:style>
  <w:style w:type="table" w:styleId="TableGrid">
    <w:name w:val="Table Grid"/>
    <w:basedOn w:val="TableNormal"/>
    <w:rsid w:val="002C4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99C"/>
    <w:pPr>
      <w:ind w:left="720"/>
      <w:contextualSpacing/>
    </w:pPr>
  </w:style>
  <w:style w:type="paragraph" w:styleId="BodyTextIndent">
    <w:name w:val="Body Text Indent"/>
    <w:basedOn w:val="Normal"/>
    <w:link w:val="BodyTextIndentChar"/>
    <w:rsid w:val="00A7552A"/>
    <w:pPr>
      <w:spacing w:line="360" w:lineRule="auto"/>
      <w:ind w:firstLine="539"/>
      <w:jc w:val="both"/>
    </w:pPr>
    <w:rPr>
      <w:sz w:val="28"/>
    </w:rPr>
  </w:style>
  <w:style w:type="character" w:customStyle="1" w:styleId="BodyTextIndentChar">
    <w:name w:val="Body Text Indent Char"/>
    <w:basedOn w:val="DefaultParagraphFont"/>
    <w:link w:val="BodyTextIndent"/>
    <w:rsid w:val="00A7552A"/>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2022-12-26T09:20:00Z</cp:lastPrinted>
  <dcterms:created xsi:type="dcterms:W3CDTF">2022-12-28T03:35:00Z</dcterms:created>
  <dcterms:modified xsi:type="dcterms:W3CDTF">2022-12-28T03:35:00Z</dcterms:modified>
</cp:coreProperties>
</file>